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7963" w14:textId="788A04B3" w:rsidR="00736051" w:rsidRPr="00D86DE6" w:rsidRDefault="001C3313" w:rsidP="0073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E6">
        <w:rPr>
          <w:rFonts w:ascii="Times New Roman" w:hAnsi="Times New Roman" w:cs="Times New Roman"/>
          <w:b/>
          <w:sz w:val="28"/>
          <w:szCs w:val="28"/>
        </w:rPr>
        <w:t xml:space="preserve">HƯỚNG DẪN </w:t>
      </w:r>
      <w:r w:rsidR="00AA17FA">
        <w:rPr>
          <w:rFonts w:ascii="Times New Roman" w:hAnsi="Times New Roman" w:cs="Times New Roman"/>
          <w:b/>
          <w:sz w:val="28"/>
          <w:szCs w:val="28"/>
        </w:rPr>
        <w:t>KHIẾU NẠI BỒI THƯỜNG</w:t>
      </w:r>
    </w:p>
    <w:p w14:paraId="575B8989" w14:textId="12826F4A" w:rsidR="00736051" w:rsidRPr="00D86DE6" w:rsidRDefault="005E52A8" w:rsidP="00BD6428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D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BẢO HIỂM </w:t>
      </w:r>
      <w:r w:rsidR="00073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TRÁCH NHIỆM</w:t>
      </w:r>
    </w:p>
    <w:p w14:paraId="3BD5A97D" w14:textId="77777777" w:rsidR="00736051" w:rsidRPr="00736051" w:rsidRDefault="00736051" w:rsidP="00BD6428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53B18B" w14:textId="4AE4481E" w:rsidR="001C3313" w:rsidRPr="005E52A8" w:rsidRDefault="001C3313" w:rsidP="00C568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2A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CÁC BƯỚC YÊU CẦU </w:t>
      </w:r>
      <w:r w:rsidR="006C3FC5">
        <w:rPr>
          <w:rFonts w:ascii="Times New Roman" w:hAnsi="Times New Roman" w:cs="Times New Roman"/>
          <w:b/>
          <w:color w:val="0000FF"/>
          <w:sz w:val="24"/>
          <w:szCs w:val="24"/>
        </w:rPr>
        <w:t>BỒI THƯỜNG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345"/>
        <w:gridCol w:w="8460"/>
      </w:tblGrid>
      <w:tr w:rsidR="00380BD9" w:rsidRPr="00CE3B48" w14:paraId="6E40ED8E" w14:textId="77777777" w:rsidTr="00C04160">
        <w:tc>
          <w:tcPr>
            <w:tcW w:w="1345" w:type="dxa"/>
          </w:tcPr>
          <w:p w14:paraId="1F000AB1" w14:textId="77777777" w:rsidR="00380BD9" w:rsidRPr="00CE3B48" w:rsidRDefault="00380BD9" w:rsidP="00C04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BƯỚC 1</w:t>
            </w:r>
          </w:p>
          <w:p w14:paraId="5FA6F2B4" w14:textId="3D0E6E50" w:rsidR="00380BD9" w:rsidRPr="00CE3B48" w:rsidRDefault="00380BD9" w:rsidP="00C0416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5C6A20E9" w14:textId="19DA98DA" w:rsidR="00216DFC" w:rsidRDefault="00D15DB3" w:rsidP="000735E6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XỬ </w:t>
            </w:r>
            <w:r w:rsidR="00C070DD">
              <w:rPr>
                <w:rFonts w:ascii="Times New Roman" w:hAnsi="Times New Roman" w:cs="Times New Roman"/>
                <w:sz w:val="24"/>
                <w:szCs w:val="24"/>
              </w:rPr>
              <w:t xml:space="preserve">LÝ TẠI CHỖ VÀ </w:t>
            </w:r>
            <w:r w:rsidR="00216DFC">
              <w:rPr>
                <w:rFonts w:ascii="Times New Roman" w:hAnsi="Times New Roman" w:cs="Times New Roman"/>
                <w:sz w:val="24"/>
                <w:szCs w:val="24"/>
              </w:rPr>
              <w:t>THÔNG BÁO SỰ CỐ</w:t>
            </w:r>
          </w:p>
          <w:p w14:paraId="4EC806A3" w14:textId="3A5122C2" w:rsidR="00C070DD" w:rsidRPr="006E28CA" w:rsidRDefault="00C070DD" w:rsidP="006E28CA">
            <w:pPr>
              <w:pStyle w:val="ListParagraph"/>
              <w:numPr>
                <w:ilvl w:val="0"/>
                <w:numId w:val="29"/>
              </w:numPr>
              <w:ind w:left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CA">
              <w:rPr>
                <w:rFonts w:ascii="Times New Roman" w:hAnsi="Times New Roman" w:cs="Times New Roman"/>
                <w:sz w:val="24"/>
                <w:szCs w:val="24"/>
              </w:rPr>
              <w:t>Ngay lập tức thực hiện các biện pháp nhằm hạn chế tổn thất</w:t>
            </w:r>
            <w:r w:rsidR="006E28CA" w:rsidRPr="006E28CA">
              <w:rPr>
                <w:rFonts w:ascii="Times New Roman" w:hAnsi="Times New Roman" w:cs="Times New Roman"/>
                <w:sz w:val="24"/>
                <w:szCs w:val="24"/>
              </w:rPr>
              <w:t xml:space="preserve"> cần thiết hợp lý để giảm thiểu tổn thất hoặc gián đoạn kinh doanh.</w:t>
            </w:r>
          </w:p>
          <w:p w14:paraId="0FD65FAE" w14:textId="77777777" w:rsidR="000735E6" w:rsidRDefault="000735E6" w:rsidP="006E28CA">
            <w:pPr>
              <w:pStyle w:val="ListParagraph"/>
              <w:numPr>
                <w:ilvl w:val="0"/>
                <w:numId w:val="29"/>
              </w:numPr>
              <w:ind w:left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D8F">
              <w:rPr>
                <w:rFonts w:ascii="Times New Roman" w:hAnsi="Times New Roman" w:cs="Times New Roman"/>
                <w:sz w:val="24"/>
                <w:szCs w:val="24"/>
              </w:rPr>
              <w:t xml:space="preserve">Trường hợp xảy ra tổn thất thuộc phạm vi trách nhiệm của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97D8F">
              <w:rPr>
                <w:rFonts w:ascii="Times New Roman" w:hAnsi="Times New Roman" w:cs="Times New Roman"/>
                <w:sz w:val="24"/>
                <w:szCs w:val="24"/>
              </w:rPr>
              <w:t>ợp đồng bảo hiểm, Người được bảo hiểm phải thông báo ngay cho GIC trong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97D8F">
              <w:rPr>
                <w:rFonts w:ascii="Times New Roman" w:hAnsi="Times New Roman" w:cs="Times New Roman"/>
                <w:sz w:val="24"/>
                <w:szCs w:val="24"/>
              </w:rPr>
              <w:t xml:space="preserve"> (trừ trường hợp bất khả kháng)</w:t>
            </w:r>
          </w:p>
          <w:p w14:paraId="66B989AE" w14:textId="25092E29" w:rsidR="00380BD9" w:rsidRPr="000735E6" w:rsidRDefault="00380BD9" w:rsidP="000735E6">
            <w:pPr>
              <w:ind w:left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tin liên hệ với GIC:</w:t>
            </w:r>
          </w:p>
          <w:p w14:paraId="76E3BDD0" w14:textId="18A16B97" w:rsidR="00380BD9" w:rsidRPr="00CE3B48" w:rsidRDefault="00380BD9" w:rsidP="00216DFC">
            <w:pPr>
              <w:pStyle w:val="ListParagraph"/>
              <w:ind w:left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 xml:space="preserve">Tổng đài: </w:t>
            </w:r>
            <w:r w:rsidRPr="00CE3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1900 6786</w:t>
            </w:r>
          </w:p>
          <w:p w14:paraId="73E77122" w14:textId="77777777" w:rsidR="006C3FC5" w:rsidRPr="00384EA8" w:rsidRDefault="00380BD9" w:rsidP="00216DFC">
            <w:pPr>
              <w:pStyle w:val="ListParagraph"/>
              <w:ind w:left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CE3B48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chamsockhachhang@gic.com.vn</w:t>
              </w:r>
            </w:hyperlink>
          </w:p>
          <w:p w14:paraId="02F0E2FE" w14:textId="22E9A1E2" w:rsidR="00384EA8" w:rsidRPr="00216DFC" w:rsidRDefault="00384EA8" w:rsidP="000735E6">
            <w:pPr>
              <w:pStyle w:val="ListParagraph"/>
              <w:ind w:left="8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FC" w:rsidRPr="00D4423F" w14:paraId="6BD619F6" w14:textId="77777777" w:rsidTr="00C04160">
        <w:tc>
          <w:tcPr>
            <w:tcW w:w="1345" w:type="dxa"/>
          </w:tcPr>
          <w:p w14:paraId="322050B8" w14:textId="77777777" w:rsidR="00216DFC" w:rsidRPr="00D4423F" w:rsidRDefault="00216DFC" w:rsidP="00216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BƯỚC 2</w:t>
            </w:r>
          </w:p>
          <w:p w14:paraId="47B0E2F9" w14:textId="77777777" w:rsidR="00216DFC" w:rsidRPr="00D4423F" w:rsidRDefault="00216DFC" w:rsidP="00216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3C7F52EA" w14:textId="620DBF30" w:rsidR="00216DFC" w:rsidRPr="00D4423F" w:rsidRDefault="00216DFC" w:rsidP="00216DFC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>GIÁM ĐỊNH TỔN THẤT</w:t>
            </w:r>
          </w:p>
          <w:p w14:paraId="68003AA1" w14:textId="6A96E9D4" w:rsidR="00216DFC" w:rsidRPr="00D4423F" w:rsidRDefault="00216DFC" w:rsidP="00216DFC">
            <w:pPr>
              <w:ind w:left="160"/>
              <w:jc w:val="both"/>
              <w:rPr>
                <w:sz w:val="24"/>
                <w:szCs w:val="24"/>
              </w:rPr>
            </w:pP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>Nhân viên giám định của GIC</w:t>
            </w:r>
            <w:r w:rsidR="00D4423F" w:rsidRPr="0080665A">
              <w:rPr>
                <w:rFonts w:ascii="Times New Roman" w:hAnsi="Times New Roman" w:cs="Times New Roman"/>
                <w:sz w:val="24"/>
                <w:szCs w:val="24"/>
              </w:rPr>
              <w:t>/Công ty giám định độc lập</w:t>
            </w: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 xml:space="preserve"> sẽ tiếp cận hiện trường để xác định nguyên nhân và đánh giá mức độ thiệt hại.</w:t>
            </w:r>
          </w:p>
        </w:tc>
      </w:tr>
      <w:tr w:rsidR="00216DFC" w:rsidRPr="00CE3B48" w14:paraId="0023D7D6" w14:textId="77777777" w:rsidTr="00C04160">
        <w:tc>
          <w:tcPr>
            <w:tcW w:w="1345" w:type="dxa"/>
          </w:tcPr>
          <w:p w14:paraId="1CC578CA" w14:textId="77777777" w:rsidR="00216DFC" w:rsidRPr="00CE3B48" w:rsidRDefault="00216DFC" w:rsidP="00216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BƯỚC 3</w:t>
            </w:r>
          </w:p>
          <w:p w14:paraId="60C2C68E" w14:textId="0F45FC48" w:rsidR="00216DFC" w:rsidRPr="00CE3B48" w:rsidRDefault="00216DFC" w:rsidP="00216DF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5CEC4317" w14:textId="17E318D8" w:rsidR="00216DFC" w:rsidRDefault="00216DFC" w:rsidP="00216DFC">
            <w:pPr>
              <w:pStyle w:val="ListParagraph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 THẬP HỒ SƠ BỒI THƯỜNG</w:t>
            </w:r>
          </w:p>
          <w:p w14:paraId="6C291BFE" w14:textId="2B5D1DE5" w:rsidR="00216DFC" w:rsidRPr="00CE3B48" w:rsidRDefault="00216DFC" w:rsidP="00216DFC">
            <w:pPr>
              <w:pStyle w:val="ListParagraph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 được bảo hiểm c</w:t>
            </w: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 xml:space="preserve">huẩn bị hồ sơ yêu cầu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bồi thường</w:t>
            </w: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 xml:space="preserve"> và gửi về GIC theo hướng dẫn của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 xml:space="preserve">ồi thường viên GIC và </w:t>
            </w:r>
            <w:r w:rsidRPr="00CE3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không quá 01 năm </w:t>
            </w:r>
            <w:r w:rsidRPr="00CE3B48">
              <w:rPr>
                <w:rFonts w:ascii="Times New Roman" w:hAnsi="Times New Roman" w:cs="Times New Roman"/>
                <w:sz w:val="24"/>
                <w:szCs w:val="24"/>
              </w:rPr>
              <w:t>kể từ ngày xảy ra sự kiện bảo hiểm.</w:t>
            </w:r>
          </w:p>
        </w:tc>
      </w:tr>
      <w:tr w:rsidR="00216DFC" w:rsidRPr="00CE3B48" w14:paraId="5EA6D53E" w14:textId="77777777" w:rsidTr="00C04160">
        <w:tc>
          <w:tcPr>
            <w:tcW w:w="1345" w:type="dxa"/>
          </w:tcPr>
          <w:p w14:paraId="5EB79DF8" w14:textId="77777777" w:rsidR="00216DFC" w:rsidRPr="00CE3B48" w:rsidRDefault="00216DFC" w:rsidP="00216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BƯỚC 4</w:t>
            </w:r>
          </w:p>
          <w:p w14:paraId="1BF6C4B1" w14:textId="0AEC08A9" w:rsidR="00216DFC" w:rsidRPr="00CE3B48" w:rsidRDefault="00216DFC" w:rsidP="00216DF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79820653" w14:textId="77777777" w:rsidR="00D83AA8" w:rsidRPr="00D83AA8" w:rsidRDefault="00D83AA8" w:rsidP="00216DFC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8">
              <w:rPr>
                <w:rFonts w:ascii="Times New Roman" w:hAnsi="Times New Roman" w:cs="Times New Roman"/>
                <w:sz w:val="24"/>
                <w:szCs w:val="24"/>
              </w:rPr>
              <w:t xml:space="preserve">XỬ LÝ HỒ SƠ VÀ TRẢ KẾT QUẢ </w:t>
            </w:r>
          </w:p>
          <w:p w14:paraId="184D0ADF" w14:textId="0E29F6D3" w:rsidR="00216DFC" w:rsidRPr="00D4423F" w:rsidRDefault="00D4423F" w:rsidP="00D4423F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 xml:space="preserve">GIC tiếp nhận và xử lý hồ sơ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 xml:space="preserve">đã đầy đủ, trong vòng 15 ngày GIC sẽ thông báo đến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Người được bảo hiểm</w:t>
            </w:r>
            <w:r w:rsidRPr="00D4423F">
              <w:rPr>
                <w:rFonts w:ascii="Times New Roman" w:hAnsi="Times New Roman" w:cs="Times New Roman"/>
                <w:sz w:val="24"/>
                <w:szCs w:val="24"/>
              </w:rPr>
              <w:t xml:space="preserve"> kết quả giải quyết yêu cầu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bồi thường.</w:t>
            </w:r>
          </w:p>
        </w:tc>
      </w:tr>
    </w:tbl>
    <w:p w14:paraId="008182C4" w14:textId="77777777" w:rsidR="00380BD9" w:rsidRPr="00CE3B48" w:rsidRDefault="00380BD9" w:rsidP="00380BD9">
      <w:pPr>
        <w:rPr>
          <w:rFonts w:ascii="Times New Roman" w:hAnsi="Times New Roman" w:cs="Times New Roman"/>
          <w:b/>
          <w:sz w:val="24"/>
          <w:szCs w:val="24"/>
        </w:rPr>
      </w:pPr>
    </w:p>
    <w:p w14:paraId="201CBDF5" w14:textId="728EED4D" w:rsidR="001C3313" w:rsidRPr="005E52A8" w:rsidRDefault="001C3313" w:rsidP="00C568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2A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HỒ SƠ YÊU CẦU CHI TRẢ </w:t>
      </w:r>
      <w:r w:rsidR="00736051" w:rsidRPr="005E52A8">
        <w:rPr>
          <w:rFonts w:ascii="Times New Roman" w:hAnsi="Times New Roman" w:cs="Times New Roman"/>
          <w:b/>
          <w:color w:val="0000FF"/>
          <w:sz w:val="24"/>
          <w:szCs w:val="24"/>
        </w:rPr>
        <w:t>TIỀN BẢO HIỂM</w:t>
      </w:r>
      <w:r w:rsidRPr="005E52A8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</w:p>
    <w:p w14:paraId="1E33C626" w14:textId="77777777" w:rsidR="006E28CA" w:rsidRPr="007430B7" w:rsidRDefault="006E28CA" w:rsidP="006E28CA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B7">
        <w:rPr>
          <w:rFonts w:ascii="Times New Roman" w:hAnsi="Times New Roman" w:cs="Times New Roman"/>
          <w:sz w:val="24"/>
          <w:szCs w:val="24"/>
        </w:rPr>
        <w:t>Mẫu thông báo Sự cố đã được điền đầy đủ</w:t>
      </w:r>
      <w:r>
        <w:rPr>
          <w:rFonts w:ascii="Times New Roman" w:hAnsi="Times New Roman" w:cs="Times New Roman"/>
          <w:sz w:val="24"/>
          <w:szCs w:val="24"/>
        </w:rPr>
        <w:t xml:space="preserve"> thông tin</w:t>
      </w:r>
      <w:r w:rsidRPr="007430B7">
        <w:rPr>
          <w:rFonts w:ascii="Times New Roman" w:hAnsi="Times New Roman" w:cs="Times New Roman"/>
          <w:sz w:val="24"/>
          <w:szCs w:val="24"/>
        </w:rPr>
        <w:t>;</w:t>
      </w:r>
    </w:p>
    <w:p w14:paraId="43456D48" w14:textId="77777777" w:rsidR="006E28CA" w:rsidRPr="007430B7" w:rsidRDefault="006E28CA" w:rsidP="006E28CA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B7">
        <w:rPr>
          <w:rFonts w:ascii="Times New Roman" w:hAnsi="Times New Roman" w:cs="Times New Roman"/>
          <w:sz w:val="24"/>
          <w:szCs w:val="24"/>
        </w:rPr>
        <w:t>Giấy yêu cầu bồi thường;</w:t>
      </w:r>
    </w:p>
    <w:p w14:paraId="1A192BB7" w14:textId="298D12D4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Công văn/thư thông báo khiếu nại/đòi bồi thường của bên thứ ba </w:t>
      </w:r>
    </w:p>
    <w:p w14:paraId="0B9B8408" w14:textId="1966FA8F" w:rsidR="007430B7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>Bản sao Giấy chứng nhận bảo hiểm/Đơn bảo hiểm</w:t>
      </w:r>
    </w:p>
    <w:p w14:paraId="3E3FA4A6" w14:textId="77777777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Các biên bản giám định tai nạn (kèm theo sơ đồ nơi xảy ra tai nạn, nếu có) </w:t>
      </w:r>
    </w:p>
    <w:p w14:paraId="37045B62" w14:textId="77777777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Xác nhận của Cơ quan có thẩm quyền (nếu cần thiết) </w:t>
      </w:r>
    </w:p>
    <w:p w14:paraId="2EE51F07" w14:textId="77777777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Bản điều tra tai nạn của Cơ quan chức năng nhằm phân rõ trách nhiệm </w:t>
      </w:r>
    </w:p>
    <w:p w14:paraId="73181DF1" w14:textId="77777777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Biên bản hoà giải (nếu có) </w:t>
      </w:r>
    </w:p>
    <w:p w14:paraId="0B6E7801" w14:textId="77777777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 xml:space="preserve">Quyết định của Toà án </w:t>
      </w:r>
    </w:p>
    <w:p w14:paraId="09D7A01B" w14:textId="11B5EDBF" w:rsidR="00D15DB3" w:rsidRPr="00D15DB3" w:rsidRDefault="00D15DB3" w:rsidP="00D15DB3">
      <w:pPr>
        <w:pStyle w:val="ListParagraph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B3">
        <w:rPr>
          <w:rFonts w:ascii="Times New Roman" w:hAnsi="Times New Roman" w:cs="Times New Roman"/>
          <w:sz w:val="24"/>
          <w:szCs w:val="24"/>
        </w:rPr>
        <w:t>Các tài liệu liên quan đến trách nhiệm của Người thứ ba (nếu có)</w:t>
      </w:r>
    </w:p>
    <w:p w14:paraId="7B00D320" w14:textId="77777777" w:rsidR="00D15DB3" w:rsidRDefault="00D15DB3" w:rsidP="00420F73">
      <w:pPr>
        <w:widowControl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A22D53" w14:textId="2AA8F39A" w:rsidR="00420F73" w:rsidRPr="009B68EC" w:rsidRDefault="00420F73" w:rsidP="00420F73">
      <w:pPr>
        <w:widowControl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8EC">
        <w:rPr>
          <w:rFonts w:ascii="Times New Roman" w:hAnsi="Times New Roman" w:cs="Times New Roman"/>
          <w:i/>
          <w:iCs/>
          <w:sz w:val="24"/>
          <w:szCs w:val="24"/>
        </w:rPr>
        <w:t>Tùy thuộc vào từng trường hợp cụ thể, GIC được quyền yêu cầu Người được bảo hiểm cung cấp/bổ sung hoặc thay thế bằng các chứng từ khác để làm căn cứ xác định phạm vi bảo hiểm.</w:t>
      </w:r>
    </w:p>
    <w:p w14:paraId="087B01B9" w14:textId="77777777" w:rsidR="001C3313" w:rsidRPr="00CE3B48" w:rsidRDefault="001C3313">
      <w:pPr>
        <w:rPr>
          <w:rFonts w:ascii="Times New Roman" w:hAnsi="Times New Roman" w:cs="Times New Roman"/>
          <w:b/>
          <w:sz w:val="24"/>
          <w:szCs w:val="24"/>
        </w:rPr>
      </w:pPr>
    </w:p>
    <w:sectPr w:rsidR="001C3313" w:rsidRPr="00CE3B48" w:rsidSect="006C3FC5">
      <w:pgSz w:w="12240" w:h="15840"/>
      <w:pgMar w:top="90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28A"/>
    <w:multiLevelType w:val="hybridMultilevel"/>
    <w:tmpl w:val="9E6AC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57AD"/>
    <w:multiLevelType w:val="hybridMultilevel"/>
    <w:tmpl w:val="94588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02AC"/>
    <w:multiLevelType w:val="hybridMultilevel"/>
    <w:tmpl w:val="EDAC789C"/>
    <w:lvl w:ilvl="0" w:tplc="B75CE9AC">
      <w:numFmt w:val="bullet"/>
      <w:lvlText w:val="-"/>
      <w:lvlJc w:val="left"/>
      <w:pPr>
        <w:ind w:left="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1B0F404F"/>
    <w:multiLevelType w:val="hybridMultilevel"/>
    <w:tmpl w:val="FF307C04"/>
    <w:lvl w:ilvl="0" w:tplc="64E665FC">
      <w:numFmt w:val="bullet"/>
      <w:lvlText w:val="-"/>
      <w:lvlJc w:val="left"/>
      <w:pPr>
        <w:ind w:left="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BCD2B64"/>
    <w:multiLevelType w:val="hybridMultilevel"/>
    <w:tmpl w:val="465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537B"/>
    <w:multiLevelType w:val="hybridMultilevel"/>
    <w:tmpl w:val="CDE088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829"/>
    <w:multiLevelType w:val="hybridMultilevel"/>
    <w:tmpl w:val="3AD20BB4"/>
    <w:lvl w:ilvl="0" w:tplc="780AA440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AF127A6"/>
    <w:multiLevelType w:val="hybridMultilevel"/>
    <w:tmpl w:val="682E0462"/>
    <w:lvl w:ilvl="0" w:tplc="78B63F70"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D652E"/>
    <w:multiLevelType w:val="hybridMultilevel"/>
    <w:tmpl w:val="C810911E"/>
    <w:lvl w:ilvl="0" w:tplc="36B4E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842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6BD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16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A74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460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C20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25E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4E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5B01"/>
    <w:multiLevelType w:val="hybridMultilevel"/>
    <w:tmpl w:val="F5E05B52"/>
    <w:lvl w:ilvl="0" w:tplc="22DEF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E764F"/>
    <w:multiLevelType w:val="hybridMultilevel"/>
    <w:tmpl w:val="F8044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47AEC"/>
    <w:multiLevelType w:val="hybridMultilevel"/>
    <w:tmpl w:val="F806BFC6"/>
    <w:lvl w:ilvl="0" w:tplc="8278D4B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87F0D"/>
    <w:multiLevelType w:val="hybridMultilevel"/>
    <w:tmpl w:val="1910D3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30AFB"/>
    <w:multiLevelType w:val="hybridMultilevel"/>
    <w:tmpl w:val="6C2C49F0"/>
    <w:lvl w:ilvl="0" w:tplc="D7068DE4">
      <w:numFmt w:val="bullet"/>
      <w:lvlText w:val="-"/>
      <w:lvlJc w:val="left"/>
      <w:pPr>
        <w:ind w:left="1800" w:hanging="360"/>
      </w:pPr>
      <w:rPr>
        <w:rFonts w:ascii="Arial" w:eastAsia="PMingLiU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E0694A"/>
    <w:multiLevelType w:val="hybridMultilevel"/>
    <w:tmpl w:val="C42E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42A8"/>
    <w:multiLevelType w:val="hybridMultilevel"/>
    <w:tmpl w:val="8DF4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3A15"/>
    <w:multiLevelType w:val="hybridMultilevel"/>
    <w:tmpl w:val="C9707776"/>
    <w:lvl w:ilvl="0" w:tplc="7F0A4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1C97EA">
      <w:start w:val="72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6D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C8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A5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8D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C7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8F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E0406"/>
    <w:multiLevelType w:val="hybridMultilevel"/>
    <w:tmpl w:val="FFD2C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B77DB"/>
    <w:multiLevelType w:val="hybridMultilevel"/>
    <w:tmpl w:val="5E684E50"/>
    <w:lvl w:ilvl="0" w:tplc="1124F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8419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CB4B282">
      <w:start w:val="1"/>
      <w:numFmt w:val="lowerLetter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4AEF"/>
    <w:multiLevelType w:val="hybridMultilevel"/>
    <w:tmpl w:val="F0AEFD3E"/>
    <w:lvl w:ilvl="0" w:tplc="DB3E81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7950"/>
    <w:multiLevelType w:val="hybridMultilevel"/>
    <w:tmpl w:val="7C3C87C8"/>
    <w:lvl w:ilvl="0" w:tplc="04090005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5B68745A"/>
    <w:multiLevelType w:val="hybridMultilevel"/>
    <w:tmpl w:val="C688E1C6"/>
    <w:lvl w:ilvl="0" w:tplc="04090005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5EBB0269"/>
    <w:multiLevelType w:val="hybridMultilevel"/>
    <w:tmpl w:val="4D1CAAEC"/>
    <w:lvl w:ilvl="0" w:tplc="D7068DE4">
      <w:numFmt w:val="bullet"/>
      <w:lvlText w:val="-"/>
      <w:lvlJc w:val="left"/>
      <w:pPr>
        <w:ind w:left="124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3" w15:restartNumberingAfterBreak="0">
    <w:nsid w:val="61E55346"/>
    <w:multiLevelType w:val="hybridMultilevel"/>
    <w:tmpl w:val="DFB827E4"/>
    <w:lvl w:ilvl="0" w:tplc="ACBC35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511656"/>
    <w:multiLevelType w:val="hybridMultilevel"/>
    <w:tmpl w:val="1F487EF4"/>
    <w:lvl w:ilvl="0" w:tplc="C248C360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63A3358D"/>
    <w:multiLevelType w:val="hybridMultilevel"/>
    <w:tmpl w:val="1A5EF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E6784"/>
    <w:multiLevelType w:val="multilevel"/>
    <w:tmpl w:val="2A845A6A"/>
    <w:lvl w:ilvl="0">
      <w:start w:val="1"/>
      <w:numFmt w:val="decimal"/>
      <w:lvlText w:val="Điều %1:"/>
      <w:lvlJc w:val="left"/>
      <w:pPr>
        <w:ind w:left="864" w:hanging="864"/>
      </w:pPr>
      <w:rPr>
        <w:rFonts w:ascii="Times New Roman" w:hAnsi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9C3331"/>
    <w:multiLevelType w:val="hybridMultilevel"/>
    <w:tmpl w:val="1E446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D404D"/>
    <w:multiLevelType w:val="hybridMultilevel"/>
    <w:tmpl w:val="F5A430F6"/>
    <w:lvl w:ilvl="0" w:tplc="AA7251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14A91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3CF0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270E6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40B8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7863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4A1F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084A1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7427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2054960871">
    <w:abstractNumId w:val="28"/>
  </w:num>
  <w:num w:numId="2" w16cid:durableId="299189998">
    <w:abstractNumId w:val="17"/>
  </w:num>
  <w:num w:numId="3" w16cid:durableId="333193835">
    <w:abstractNumId w:val="26"/>
  </w:num>
  <w:num w:numId="4" w16cid:durableId="1365867098">
    <w:abstractNumId w:val="9"/>
  </w:num>
  <w:num w:numId="5" w16cid:durableId="272857866">
    <w:abstractNumId w:val="16"/>
  </w:num>
  <w:num w:numId="6" w16cid:durableId="205870381">
    <w:abstractNumId w:val="11"/>
  </w:num>
  <w:num w:numId="7" w16cid:durableId="121190162">
    <w:abstractNumId w:val="19"/>
  </w:num>
  <w:num w:numId="8" w16cid:durableId="1407459506">
    <w:abstractNumId w:val="1"/>
  </w:num>
  <w:num w:numId="9" w16cid:durableId="524365555">
    <w:abstractNumId w:val="0"/>
  </w:num>
  <w:num w:numId="10" w16cid:durableId="17244696">
    <w:abstractNumId w:val="13"/>
  </w:num>
  <w:num w:numId="11" w16cid:durableId="1029840231">
    <w:abstractNumId w:val="18"/>
  </w:num>
  <w:num w:numId="12" w16cid:durableId="2113668145">
    <w:abstractNumId w:val="8"/>
  </w:num>
  <w:num w:numId="13" w16cid:durableId="1981153893">
    <w:abstractNumId w:val="12"/>
  </w:num>
  <w:num w:numId="14" w16cid:durableId="1810707571">
    <w:abstractNumId w:val="2"/>
  </w:num>
  <w:num w:numId="15" w16cid:durableId="447314724">
    <w:abstractNumId w:val="4"/>
  </w:num>
  <w:num w:numId="16" w16cid:durableId="1514223399">
    <w:abstractNumId w:val="15"/>
  </w:num>
  <w:num w:numId="17" w16cid:durableId="1278180096">
    <w:abstractNumId w:val="7"/>
  </w:num>
  <w:num w:numId="18" w16cid:durableId="476340123">
    <w:abstractNumId w:val="24"/>
  </w:num>
  <w:num w:numId="19" w16cid:durableId="479225207">
    <w:abstractNumId w:val="22"/>
  </w:num>
  <w:num w:numId="20" w16cid:durableId="1275792485">
    <w:abstractNumId w:val="20"/>
  </w:num>
  <w:num w:numId="21" w16cid:durableId="844631964">
    <w:abstractNumId w:val="25"/>
  </w:num>
  <w:num w:numId="22" w16cid:durableId="1202860171">
    <w:abstractNumId w:val="27"/>
  </w:num>
  <w:num w:numId="23" w16cid:durableId="852956693">
    <w:abstractNumId w:val="21"/>
  </w:num>
  <w:num w:numId="24" w16cid:durableId="1834299947">
    <w:abstractNumId w:val="14"/>
  </w:num>
  <w:num w:numId="25" w16cid:durableId="895316954">
    <w:abstractNumId w:val="3"/>
  </w:num>
  <w:num w:numId="26" w16cid:durableId="1197502012">
    <w:abstractNumId w:val="5"/>
  </w:num>
  <w:num w:numId="27" w16cid:durableId="1702242492">
    <w:abstractNumId w:val="23"/>
  </w:num>
  <w:num w:numId="28" w16cid:durableId="426732548">
    <w:abstractNumId w:val="10"/>
  </w:num>
  <w:num w:numId="29" w16cid:durableId="39755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13"/>
    <w:rsid w:val="000320DB"/>
    <w:rsid w:val="000735E6"/>
    <w:rsid w:val="00097D8F"/>
    <w:rsid w:val="000B213F"/>
    <w:rsid w:val="000F4810"/>
    <w:rsid w:val="000F6326"/>
    <w:rsid w:val="001B411F"/>
    <w:rsid w:val="001C3313"/>
    <w:rsid w:val="001D232D"/>
    <w:rsid w:val="00204F37"/>
    <w:rsid w:val="00216DFC"/>
    <w:rsid w:val="00272262"/>
    <w:rsid w:val="00283F19"/>
    <w:rsid w:val="00380BD9"/>
    <w:rsid w:val="00384EA8"/>
    <w:rsid w:val="003D64E5"/>
    <w:rsid w:val="003F79AC"/>
    <w:rsid w:val="00420F73"/>
    <w:rsid w:val="0043618B"/>
    <w:rsid w:val="0043738C"/>
    <w:rsid w:val="00513E16"/>
    <w:rsid w:val="005E52A8"/>
    <w:rsid w:val="00630430"/>
    <w:rsid w:val="00647BF1"/>
    <w:rsid w:val="0067161B"/>
    <w:rsid w:val="00686E36"/>
    <w:rsid w:val="006C3FC5"/>
    <w:rsid w:val="006E28CA"/>
    <w:rsid w:val="006F4462"/>
    <w:rsid w:val="00721E08"/>
    <w:rsid w:val="00736051"/>
    <w:rsid w:val="007430B7"/>
    <w:rsid w:val="00784BEF"/>
    <w:rsid w:val="00882741"/>
    <w:rsid w:val="008A1D5D"/>
    <w:rsid w:val="00941BC4"/>
    <w:rsid w:val="00970450"/>
    <w:rsid w:val="00977050"/>
    <w:rsid w:val="009B1354"/>
    <w:rsid w:val="009B68EC"/>
    <w:rsid w:val="009E7D43"/>
    <w:rsid w:val="00A47FEF"/>
    <w:rsid w:val="00AA17FA"/>
    <w:rsid w:val="00BD4B4A"/>
    <w:rsid w:val="00BD6428"/>
    <w:rsid w:val="00C05097"/>
    <w:rsid w:val="00C070DD"/>
    <w:rsid w:val="00C209B7"/>
    <w:rsid w:val="00C433F5"/>
    <w:rsid w:val="00C460D2"/>
    <w:rsid w:val="00C5688A"/>
    <w:rsid w:val="00CD14E2"/>
    <w:rsid w:val="00CE3B48"/>
    <w:rsid w:val="00D15DB3"/>
    <w:rsid w:val="00D322E4"/>
    <w:rsid w:val="00D4423F"/>
    <w:rsid w:val="00D66C80"/>
    <w:rsid w:val="00D83AA8"/>
    <w:rsid w:val="00D86DE6"/>
    <w:rsid w:val="00DE62A4"/>
    <w:rsid w:val="00DF1B4D"/>
    <w:rsid w:val="00E72D08"/>
    <w:rsid w:val="00ED66C5"/>
    <w:rsid w:val="00F46C3F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A020"/>
  <w15:chartTrackingRefBased/>
  <w15:docId w15:val="{E486BF72-255A-4A19-9925-E42251F3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),bullet 1,bullet,List Paragraph1,List Paragraph11,Thang2,Dot 1,abc"/>
    <w:basedOn w:val="Normal"/>
    <w:link w:val="ListParagraphChar"/>
    <w:uiPriority w:val="34"/>
    <w:qFormat/>
    <w:rsid w:val="001C3313"/>
    <w:pPr>
      <w:ind w:left="720"/>
      <w:contextualSpacing/>
    </w:pPr>
  </w:style>
  <w:style w:type="character" w:customStyle="1" w:styleId="ListParagraphChar">
    <w:name w:val="List Paragraph Char"/>
    <w:aliases w:val="a) Char,bullet 1 Char,bullet Char,List Paragraph1 Char,List Paragraph11 Char,Thang2 Char,Dot 1 Char,abc Char"/>
    <w:link w:val="ListParagraph"/>
    <w:uiPriority w:val="34"/>
    <w:qFormat/>
    <w:rsid w:val="00C5688A"/>
    <w:rPr>
      <w:noProof/>
    </w:rPr>
  </w:style>
  <w:style w:type="paragraph" w:styleId="Revision">
    <w:name w:val="Revision"/>
    <w:hidden/>
    <w:uiPriority w:val="99"/>
    <w:semiHidden/>
    <w:rsid w:val="00E72D08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380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009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763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83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436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05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452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2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msockhachhang@gic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Quoc Cuong</dc:creator>
  <cp:keywords/>
  <dc:description/>
  <cp:lastModifiedBy>Nguyen Thi Huong</cp:lastModifiedBy>
  <cp:revision>4</cp:revision>
  <dcterms:created xsi:type="dcterms:W3CDTF">2025-06-20T08:30:00Z</dcterms:created>
  <dcterms:modified xsi:type="dcterms:W3CDTF">2025-06-20T10:36:00Z</dcterms:modified>
</cp:coreProperties>
</file>