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6BEF" w14:textId="77777777" w:rsidR="009A77B9" w:rsidRDefault="004C609C" w:rsidP="001F360B">
      <w:pPr>
        <w:spacing w:after="0" w:line="240" w:lineRule="auto"/>
        <w:jc w:val="center"/>
        <w:rPr>
          <w:rFonts w:ascii="Times New Roman" w:hAnsi="Times New Roman" w:cs="Times New Roman"/>
          <w:b/>
          <w:sz w:val="28"/>
          <w:szCs w:val="28"/>
        </w:rPr>
      </w:pPr>
      <w:r w:rsidRPr="009A77B9">
        <w:rPr>
          <w:rFonts w:ascii="Times New Roman" w:hAnsi="Times New Roman" w:cs="Times New Roman"/>
          <w:b/>
          <w:sz w:val="28"/>
          <w:szCs w:val="28"/>
        </w:rPr>
        <w:t>HƯỚNG DẪN CHI TRẢ TIỀN BẢO HIỂM</w:t>
      </w:r>
      <w:r w:rsidR="001F360B" w:rsidRPr="009A77B9">
        <w:rPr>
          <w:rFonts w:ascii="Times New Roman" w:hAnsi="Times New Roman" w:cs="Times New Roman"/>
          <w:b/>
          <w:sz w:val="28"/>
          <w:szCs w:val="28"/>
        </w:rPr>
        <w:t xml:space="preserve"> </w:t>
      </w:r>
    </w:p>
    <w:p w14:paraId="06E2AED0" w14:textId="2349E211" w:rsidR="004C609C" w:rsidRPr="009A77B9" w:rsidRDefault="004C609C" w:rsidP="001F360B">
      <w:pPr>
        <w:spacing w:after="0" w:line="240" w:lineRule="auto"/>
        <w:jc w:val="center"/>
        <w:rPr>
          <w:rFonts w:ascii="Times New Roman" w:hAnsi="Times New Roman" w:cs="Times New Roman"/>
          <w:b/>
          <w:sz w:val="28"/>
          <w:szCs w:val="28"/>
        </w:rPr>
      </w:pPr>
      <w:r w:rsidRPr="009A77B9">
        <w:rPr>
          <w:rFonts w:ascii="Times New Roman" w:hAnsi="Times New Roman" w:cs="Times New Roman"/>
          <w:b/>
          <w:color w:val="000000" w:themeColor="text1"/>
          <w:sz w:val="28"/>
          <w:szCs w:val="28"/>
        </w:rPr>
        <w:t>NGHIỆP VỤ BẢO HIỂM CON NGƯỜI</w:t>
      </w:r>
    </w:p>
    <w:p w14:paraId="41590FCB" w14:textId="77777777" w:rsidR="004C609C" w:rsidRPr="009A77B9" w:rsidRDefault="004C609C" w:rsidP="004C609C">
      <w:pPr>
        <w:pStyle w:val="ListParagraph"/>
        <w:spacing w:after="0" w:line="240" w:lineRule="auto"/>
        <w:ind w:left="360"/>
        <w:jc w:val="center"/>
        <w:rPr>
          <w:rFonts w:ascii="Times New Roman" w:hAnsi="Times New Roman" w:cs="Times New Roman"/>
          <w:b/>
          <w:color w:val="000000" w:themeColor="text1"/>
        </w:rPr>
      </w:pPr>
    </w:p>
    <w:p w14:paraId="10BFBB5C" w14:textId="77777777" w:rsidR="004C609C" w:rsidRPr="009A77B9" w:rsidRDefault="004C609C" w:rsidP="004C609C">
      <w:pPr>
        <w:pStyle w:val="ListParagraph"/>
        <w:numPr>
          <w:ilvl w:val="0"/>
          <w:numId w:val="9"/>
        </w:numPr>
        <w:spacing w:line="259" w:lineRule="auto"/>
        <w:rPr>
          <w:rFonts w:ascii="Times New Roman" w:hAnsi="Times New Roman" w:cs="Times New Roman"/>
          <w:b/>
          <w:color w:val="0000FF"/>
        </w:rPr>
      </w:pPr>
      <w:r w:rsidRPr="009A77B9">
        <w:rPr>
          <w:rFonts w:ascii="Times New Roman" w:hAnsi="Times New Roman" w:cs="Times New Roman"/>
          <w:b/>
          <w:color w:val="0000FF"/>
        </w:rPr>
        <w:t>CÁC BƯỚC YÊU CẦU CHI TRẢ TIỀN BẢO HIỂM</w:t>
      </w:r>
    </w:p>
    <w:tbl>
      <w:tblPr>
        <w:tblStyle w:val="TableGrid"/>
        <w:tblW w:w="9805" w:type="dxa"/>
        <w:tblLook w:val="04A0" w:firstRow="1" w:lastRow="0" w:firstColumn="1" w:lastColumn="0" w:noHBand="0" w:noVBand="1"/>
      </w:tblPr>
      <w:tblGrid>
        <w:gridCol w:w="1345"/>
        <w:gridCol w:w="8460"/>
      </w:tblGrid>
      <w:tr w:rsidR="004C609C" w:rsidRPr="009A77B9" w14:paraId="15EFA148" w14:textId="77777777" w:rsidTr="008B3EC0">
        <w:tc>
          <w:tcPr>
            <w:tcW w:w="1345" w:type="dxa"/>
          </w:tcPr>
          <w:p w14:paraId="26837F61" w14:textId="77777777" w:rsidR="004C609C" w:rsidRPr="009A77B9" w:rsidRDefault="004C609C" w:rsidP="008B3EC0">
            <w:pPr>
              <w:rPr>
                <w:rFonts w:ascii="Times New Roman" w:hAnsi="Times New Roman" w:cs="Times New Roman"/>
                <w:b/>
                <w:bCs/>
                <w:sz w:val="24"/>
                <w:szCs w:val="24"/>
              </w:rPr>
            </w:pPr>
            <w:r w:rsidRPr="009A77B9">
              <w:rPr>
                <w:rFonts w:ascii="Times New Roman" w:hAnsi="Times New Roman" w:cs="Times New Roman"/>
                <w:b/>
                <w:bCs/>
                <w:sz w:val="24"/>
                <w:szCs w:val="24"/>
              </w:rPr>
              <w:t>BƯỚC 1</w:t>
            </w:r>
          </w:p>
          <w:p w14:paraId="1DBA869B" w14:textId="77777777" w:rsidR="004C609C" w:rsidRPr="009A77B9" w:rsidRDefault="004C609C" w:rsidP="008B3EC0">
            <w:pPr>
              <w:rPr>
                <w:rFonts w:ascii="Times New Roman" w:hAnsi="Times New Roman" w:cs="Times New Roman"/>
                <w:b/>
                <w:i/>
                <w:iCs/>
                <w:sz w:val="24"/>
                <w:szCs w:val="24"/>
              </w:rPr>
            </w:pPr>
          </w:p>
        </w:tc>
        <w:tc>
          <w:tcPr>
            <w:tcW w:w="8460" w:type="dxa"/>
          </w:tcPr>
          <w:p w14:paraId="61832951" w14:textId="39E0512C" w:rsidR="009A77B9" w:rsidRDefault="009A77B9" w:rsidP="008B3EC0">
            <w:pPr>
              <w:pStyle w:val="ListParagraph"/>
              <w:ind w:left="160"/>
              <w:jc w:val="both"/>
              <w:rPr>
                <w:rFonts w:ascii="Times New Roman" w:hAnsi="Times New Roman" w:cs="Times New Roman"/>
                <w:sz w:val="24"/>
                <w:szCs w:val="24"/>
              </w:rPr>
            </w:pPr>
            <w:r>
              <w:rPr>
                <w:rFonts w:ascii="Times New Roman" w:hAnsi="Times New Roman" w:cs="Times New Roman"/>
                <w:sz w:val="24"/>
                <w:szCs w:val="24"/>
              </w:rPr>
              <w:t xml:space="preserve">THÔNG BÁO </w:t>
            </w:r>
            <w:r w:rsidR="001400AB">
              <w:rPr>
                <w:rFonts w:ascii="Times New Roman" w:hAnsi="Times New Roman" w:cs="Times New Roman"/>
                <w:sz w:val="24"/>
                <w:szCs w:val="24"/>
              </w:rPr>
              <w:t>SỰ KIỆN BẢO HIỂM</w:t>
            </w:r>
          </w:p>
          <w:p w14:paraId="17CA9E09" w14:textId="14A38DCA" w:rsidR="004C609C" w:rsidRPr="009A77B9" w:rsidRDefault="004C609C" w:rsidP="008B3EC0">
            <w:pPr>
              <w:pStyle w:val="ListParagraph"/>
              <w:ind w:left="160"/>
              <w:jc w:val="both"/>
              <w:rPr>
                <w:rFonts w:ascii="Times New Roman" w:hAnsi="Times New Roman" w:cs="Times New Roman"/>
                <w:sz w:val="24"/>
                <w:szCs w:val="24"/>
              </w:rPr>
            </w:pPr>
            <w:r w:rsidRPr="009A77B9">
              <w:rPr>
                <w:rFonts w:ascii="Times New Roman" w:hAnsi="Times New Roman" w:cs="Times New Roman"/>
                <w:sz w:val="24"/>
                <w:szCs w:val="24"/>
              </w:rPr>
              <w:t xml:space="preserve">Thông báo cho GIC trong vòng </w:t>
            </w:r>
            <w:r w:rsidRPr="009A77B9">
              <w:rPr>
                <w:rFonts w:ascii="Times New Roman" w:hAnsi="Times New Roman" w:cs="Times New Roman"/>
                <w:bCs/>
                <w:sz w:val="24"/>
                <w:szCs w:val="24"/>
              </w:rPr>
              <w:t xml:space="preserve">30 ngày </w:t>
            </w:r>
            <w:r w:rsidRPr="009A77B9">
              <w:rPr>
                <w:rFonts w:ascii="Times New Roman" w:hAnsi="Times New Roman" w:cs="Times New Roman"/>
                <w:sz w:val="24"/>
                <w:szCs w:val="24"/>
              </w:rPr>
              <w:t>khi có sự kiện bảo hiểm xảy ra.</w:t>
            </w:r>
          </w:p>
          <w:p w14:paraId="531D7BD0" w14:textId="77777777" w:rsidR="004C609C" w:rsidRPr="009A77B9" w:rsidRDefault="004C609C" w:rsidP="008B3EC0">
            <w:pPr>
              <w:pStyle w:val="ListParagraph"/>
              <w:ind w:left="160"/>
              <w:jc w:val="both"/>
              <w:rPr>
                <w:rFonts w:ascii="Times New Roman" w:hAnsi="Times New Roman" w:cs="Times New Roman"/>
                <w:sz w:val="24"/>
                <w:szCs w:val="24"/>
              </w:rPr>
            </w:pPr>
            <w:r w:rsidRPr="009A77B9">
              <w:rPr>
                <w:rFonts w:ascii="Times New Roman" w:hAnsi="Times New Roman" w:cs="Times New Roman"/>
                <w:sz w:val="24"/>
                <w:szCs w:val="24"/>
              </w:rPr>
              <w:t>Thông tin liên hệ với GIC:</w:t>
            </w:r>
          </w:p>
          <w:p w14:paraId="2D23AB69" w14:textId="77777777" w:rsidR="004C609C" w:rsidRPr="009A77B9" w:rsidRDefault="004C609C" w:rsidP="004C609C">
            <w:pPr>
              <w:pStyle w:val="ListParagraph"/>
              <w:numPr>
                <w:ilvl w:val="0"/>
                <w:numId w:val="10"/>
              </w:numPr>
              <w:ind w:left="520" w:hanging="270"/>
              <w:jc w:val="both"/>
              <w:rPr>
                <w:rFonts w:ascii="Times New Roman" w:hAnsi="Times New Roman" w:cs="Times New Roman"/>
                <w:b/>
                <w:bCs/>
                <w:sz w:val="24"/>
                <w:szCs w:val="24"/>
              </w:rPr>
            </w:pPr>
            <w:r w:rsidRPr="009A77B9">
              <w:rPr>
                <w:rFonts w:ascii="Times New Roman" w:hAnsi="Times New Roman" w:cs="Times New Roman"/>
                <w:sz w:val="24"/>
                <w:szCs w:val="24"/>
              </w:rPr>
              <w:t xml:space="preserve">Tổng đài: </w:t>
            </w:r>
            <w:r w:rsidRPr="009A77B9">
              <w:rPr>
                <w:rFonts w:ascii="Times New Roman" w:hAnsi="Times New Roman" w:cs="Times New Roman"/>
                <w:b/>
                <w:bCs/>
                <w:sz w:val="24"/>
                <w:szCs w:val="24"/>
              </w:rPr>
              <w:t>1900 6786</w:t>
            </w:r>
          </w:p>
          <w:p w14:paraId="4C73B49C" w14:textId="77777777" w:rsidR="004C609C" w:rsidRPr="009A77B9" w:rsidRDefault="004C609C" w:rsidP="004C609C">
            <w:pPr>
              <w:pStyle w:val="ListParagraph"/>
              <w:numPr>
                <w:ilvl w:val="0"/>
                <w:numId w:val="10"/>
              </w:numPr>
              <w:ind w:left="520" w:hanging="270"/>
              <w:jc w:val="both"/>
              <w:rPr>
                <w:rFonts w:ascii="Times New Roman" w:hAnsi="Times New Roman" w:cs="Times New Roman"/>
                <w:b/>
                <w:sz w:val="24"/>
                <w:szCs w:val="24"/>
              </w:rPr>
            </w:pPr>
            <w:r w:rsidRPr="009A77B9">
              <w:rPr>
                <w:rFonts w:ascii="Times New Roman" w:hAnsi="Times New Roman" w:cs="Times New Roman"/>
                <w:sz w:val="24"/>
                <w:szCs w:val="24"/>
              </w:rPr>
              <w:t xml:space="preserve">Email: </w:t>
            </w:r>
            <w:hyperlink r:id="rId5" w:history="1">
              <w:r w:rsidRPr="009A77B9">
                <w:rPr>
                  <w:rStyle w:val="Hyperlink"/>
                  <w:rFonts w:ascii="Times New Roman" w:hAnsi="Times New Roman" w:cs="Times New Roman"/>
                  <w:b/>
                  <w:bCs/>
                  <w:color w:val="auto"/>
                  <w:sz w:val="24"/>
                  <w:szCs w:val="24"/>
                </w:rPr>
                <w:t>chamsockhachhang@gic.com.vn</w:t>
              </w:r>
            </w:hyperlink>
          </w:p>
          <w:p w14:paraId="0DE499DE" w14:textId="77777777" w:rsidR="004C609C" w:rsidRPr="009A77B9" w:rsidRDefault="004C609C" w:rsidP="008B3EC0">
            <w:pPr>
              <w:pStyle w:val="ListParagraph"/>
              <w:ind w:left="520"/>
              <w:jc w:val="both"/>
              <w:rPr>
                <w:rFonts w:ascii="Times New Roman" w:hAnsi="Times New Roman" w:cs="Times New Roman"/>
                <w:b/>
                <w:sz w:val="24"/>
                <w:szCs w:val="24"/>
              </w:rPr>
            </w:pPr>
          </w:p>
        </w:tc>
      </w:tr>
      <w:tr w:rsidR="004C609C" w:rsidRPr="009A77B9" w14:paraId="15B0B416" w14:textId="77777777" w:rsidTr="008B3EC0">
        <w:tc>
          <w:tcPr>
            <w:tcW w:w="1345" w:type="dxa"/>
          </w:tcPr>
          <w:p w14:paraId="250B1383" w14:textId="77777777" w:rsidR="004C609C" w:rsidRPr="009A77B9" w:rsidRDefault="004C609C" w:rsidP="008B3EC0">
            <w:pPr>
              <w:rPr>
                <w:rFonts w:ascii="Times New Roman" w:hAnsi="Times New Roman" w:cs="Times New Roman"/>
                <w:b/>
                <w:bCs/>
                <w:sz w:val="24"/>
                <w:szCs w:val="24"/>
              </w:rPr>
            </w:pPr>
            <w:r w:rsidRPr="009A77B9">
              <w:rPr>
                <w:rFonts w:ascii="Times New Roman" w:hAnsi="Times New Roman" w:cs="Times New Roman"/>
                <w:b/>
                <w:bCs/>
                <w:sz w:val="24"/>
                <w:szCs w:val="24"/>
              </w:rPr>
              <w:t>BƯỚC 2</w:t>
            </w:r>
          </w:p>
          <w:p w14:paraId="34F83F97" w14:textId="77777777" w:rsidR="004C609C" w:rsidRPr="009A77B9" w:rsidRDefault="004C609C" w:rsidP="008B3EC0">
            <w:pPr>
              <w:rPr>
                <w:rFonts w:ascii="Times New Roman" w:hAnsi="Times New Roman" w:cs="Times New Roman"/>
                <w:b/>
                <w:i/>
                <w:iCs/>
                <w:sz w:val="24"/>
                <w:szCs w:val="24"/>
              </w:rPr>
            </w:pPr>
          </w:p>
        </w:tc>
        <w:tc>
          <w:tcPr>
            <w:tcW w:w="8460" w:type="dxa"/>
          </w:tcPr>
          <w:p w14:paraId="4EAD24CF" w14:textId="605721F1" w:rsidR="001400AB" w:rsidRDefault="001400AB" w:rsidP="008B3EC0">
            <w:pPr>
              <w:pStyle w:val="ListParagraph"/>
              <w:ind w:left="160"/>
              <w:jc w:val="both"/>
              <w:rPr>
                <w:rFonts w:ascii="Times New Roman" w:hAnsi="Times New Roman" w:cs="Times New Roman"/>
                <w:sz w:val="24"/>
                <w:szCs w:val="24"/>
              </w:rPr>
            </w:pPr>
            <w:r>
              <w:rPr>
                <w:rFonts w:ascii="Times New Roman" w:hAnsi="Times New Roman" w:cs="Times New Roman"/>
                <w:sz w:val="24"/>
                <w:szCs w:val="24"/>
              </w:rPr>
              <w:t>THU THẬP HỒ SƠ TRẢ TIỀN BẢO HIỂM</w:t>
            </w:r>
          </w:p>
          <w:p w14:paraId="32AC43C5" w14:textId="6D96D66E" w:rsidR="004C609C" w:rsidRPr="009A77B9" w:rsidRDefault="004C609C" w:rsidP="008B3EC0">
            <w:pPr>
              <w:pStyle w:val="ListParagraph"/>
              <w:ind w:left="160"/>
              <w:jc w:val="both"/>
              <w:rPr>
                <w:rFonts w:ascii="Times New Roman" w:hAnsi="Times New Roman" w:cs="Times New Roman"/>
                <w:sz w:val="24"/>
                <w:szCs w:val="24"/>
              </w:rPr>
            </w:pPr>
            <w:r w:rsidRPr="009A77B9">
              <w:rPr>
                <w:rFonts w:ascii="Times New Roman" w:hAnsi="Times New Roman" w:cs="Times New Roman"/>
                <w:sz w:val="24"/>
                <w:szCs w:val="24"/>
              </w:rPr>
              <w:t xml:space="preserve">Chuẩn bị hồ sơ yêu cầu trả tiền bảo hiểm và gửi về GIC theo hướng dẫn của bồi thường viên GIC và </w:t>
            </w:r>
            <w:r w:rsidRPr="009A77B9">
              <w:rPr>
                <w:rFonts w:ascii="Times New Roman" w:hAnsi="Times New Roman" w:cs="Times New Roman"/>
                <w:bCs/>
                <w:sz w:val="24"/>
                <w:szCs w:val="24"/>
              </w:rPr>
              <w:t xml:space="preserve">không quá 01 năm </w:t>
            </w:r>
            <w:r w:rsidRPr="009A77B9">
              <w:rPr>
                <w:rFonts w:ascii="Times New Roman" w:hAnsi="Times New Roman" w:cs="Times New Roman"/>
                <w:sz w:val="24"/>
                <w:szCs w:val="24"/>
              </w:rPr>
              <w:t>kể từ ngày xảy ra sự kiện bảo hiểm.</w:t>
            </w:r>
          </w:p>
        </w:tc>
      </w:tr>
      <w:tr w:rsidR="004C609C" w:rsidRPr="009A77B9" w14:paraId="6282FD2A" w14:textId="77777777" w:rsidTr="008B3EC0">
        <w:tc>
          <w:tcPr>
            <w:tcW w:w="1345" w:type="dxa"/>
          </w:tcPr>
          <w:p w14:paraId="36F96977" w14:textId="77777777" w:rsidR="004C609C" w:rsidRPr="009A77B9" w:rsidRDefault="004C609C" w:rsidP="008B3EC0">
            <w:pPr>
              <w:rPr>
                <w:rFonts w:ascii="Times New Roman" w:hAnsi="Times New Roman" w:cs="Times New Roman"/>
                <w:b/>
                <w:bCs/>
                <w:sz w:val="24"/>
                <w:szCs w:val="24"/>
              </w:rPr>
            </w:pPr>
            <w:r w:rsidRPr="009A77B9">
              <w:rPr>
                <w:rFonts w:ascii="Times New Roman" w:hAnsi="Times New Roman" w:cs="Times New Roman"/>
                <w:b/>
                <w:bCs/>
                <w:sz w:val="24"/>
                <w:szCs w:val="24"/>
              </w:rPr>
              <w:t>BƯỚC 3</w:t>
            </w:r>
          </w:p>
          <w:p w14:paraId="194FB9EC" w14:textId="77777777" w:rsidR="004C609C" w:rsidRPr="009A77B9" w:rsidRDefault="004C609C" w:rsidP="008B3EC0">
            <w:pPr>
              <w:rPr>
                <w:rFonts w:ascii="Times New Roman" w:hAnsi="Times New Roman" w:cs="Times New Roman"/>
                <w:b/>
                <w:i/>
                <w:iCs/>
                <w:sz w:val="24"/>
                <w:szCs w:val="24"/>
              </w:rPr>
            </w:pPr>
          </w:p>
        </w:tc>
        <w:tc>
          <w:tcPr>
            <w:tcW w:w="8460" w:type="dxa"/>
          </w:tcPr>
          <w:p w14:paraId="6F5DB2EB" w14:textId="1B30BE55" w:rsidR="001400AB" w:rsidRDefault="001400AB" w:rsidP="008B3EC0">
            <w:pPr>
              <w:ind w:left="160"/>
              <w:jc w:val="both"/>
              <w:rPr>
                <w:rFonts w:ascii="Times New Roman" w:hAnsi="Times New Roman" w:cs="Times New Roman"/>
                <w:sz w:val="24"/>
                <w:szCs w:val="24"/>
              </w:rPr>
            </w:pPr>
            <w:r>
              <w:rPr>
                <w:rFonts w:ascii="Times New Roman" w:hAnsi="Times New Roman" w:cs="Times New Roman"/>
                <w:sz w:val="24"/>
                <w:szCs w:val="24"/>
              </w:rPr>
              <w:t>THẨM ĐỊNH HỒ SƠ VÀ THÔNG BÁO KẾT QUẢ</w:t>
            </w:r>
          </w:p>
          <w:p w14:paraId="229C5559" w14:textId="7F5EB549" w:rsidR="004C609C" w:rsidRPr="009A77B9" w:rsidRDefault="004C609C" w:rsidP="008B3EC0">
            <w:pPr>
              <w:ind w:left="160"/>
              <w:jc w:val="both"/>
              <w:rPr>
                <w:rFonts w:ascii="Times New Roman" w:hAnsi="Times New Roman" w:cs="Times New Roman"/>
                <w:bCs/>
                <w:i/>
                <w:iCs/>
                <w:sz w:val="24"/>
                <w:szCs w:val="24"/>
              </w:rPr>
            </w:pPr>
            <w:r w:rsidRPr="009A77B9">
              <w:rPr>
                <w:rFonts w:ascii="Times New Roman" w:hAnsi="Times New Roman" w:cs="Times New Roman"/>
                <w:sz w:val="24"/>
                <w:szCs w:val="24"/>
              </w:rPr>
              <w:t xml:space="preserve">GIC </w:t>
            </w:r>
            <w:r w:rsidR="00BA2BBB" w:rsidRPr="009A77B9">
              <w:rPr>
                <w:rFonts w:ascii="Times New Roman" w:hAnsi="Times New Roman" w:cs="Times New Roman"/>
                <w:sz w:val="24"/>
                <w:szCs w:val="24"/>
              </w:rPr>
              <w:t>thẩm định</w:t>
            </w:r>
            <w:r w:rsidRPr="009A77B9">
              <w:rPr>
                <w:rFonts w:ascii="Times New Roman" w:hAnsi="Times New Roman" w:cs="Times New Roman"/>
                <w:sz w:val="24"/>
                <w:szCs w:val="24"/>
              </w:rPr>
              <w:t xml:space="preserve"> hồ sơ và thông báo kết quả giải quyết trong </w:t>
            </w:r>
            <w:r w:rsidRPr="009A77B9">
              <w:rPr>
                <w:rFonts w:ascii="Times New Roman" w:hAnsi="Times New Roman" w:cs="Times New Roman"/>
                <w:bCs/>
                <w:sz w:val="24"/>
                <w:szCs w:val="24"/>
              </w:rPr>
              <w:t xml:space="preserve">15 ngày làm việc </w:t>
            </w:r>
            <w:r w:rsidRPr="009A77B9">
              <w:rPr>
                <w:rFonts w:ascii="Times New Roman" w:hAnsi="Times New Roman" w:cs="Times New Roman"/>
                <w:sz w:val="24"/>
                <w:szCs w:val="24"/>
              </w:rPr>
              <w:t>kể từ khi nhận đủ hồ sơ. Khách hàng xác nhận đồng ý kết quả giải quyết.</w:t>
            </w:r>
          </w:p>
        </w:tc>
      </w:tr>
      <w:tr w:rsidR="004C609C" w:rsidRPr="009A77B9" w14:paraId="3AFD6819" w14:textId="77777777" w:rsidTr="008B3EC0">
        <w:tc>
          <w:tcPr>
            <w:tcW w:w="1345" w:type="dxa"/>
          </w:tcPr>
          <w:p w14:paraId="5637192F" w14:textId="77777777" w:rsidR="004C609C" w:rsidRPr="009A77B9" w:rsidRDefault="004C609C" w:rsidP="008B3EC0">
            <w:pPr>
              <w:rPr>
                <w:rFonts w:ascii="Times New Roman" w:hAnsi="Times New Roman" w:cs="Times New Roman"/>
                <w:b/>
                <w:bCs/>
                <w:sz w:val="24"/>
                <w:szCs w:val="24"/>
              </w:rPr>
            </w:pPr>
            <w:r w:rsidRPr="009A77B9">
              <w:rPr>
                <w:rFonts w:ascii="Times New Roman" w:hAnsi="Times New Roman" w:cs="Times New Roman"/>
                <w:b/>
                <w:bCs/>
                <w:sz w:val="24"/>
                <w:szCs w:val="24"/>
              </w:rPr>
              <w:t>BƯỚC 4</w:t>
            </w:r>
          </w:p>
          <w:p w14:paraId="1ACE139E" w14:textId="77777777" w:rsidR="004C609C" w:rsidRPr="009A77B9" w:rsidRDefault="004C609C" w:rsidP="008B3EC0">
            <w:pPr>
              <w:rPr>
                <w:rFonts w:ascii="Times New Roman" w:hAnsi="Times New Roman" w:cs="Times New Roman"/>
                <w:b/>
                <w:bCs/>
                <w:sz w:val="24"/>
                <w:szCs w:val="24"/>
              </w:rPr>
            </w:pPr>
          </w:p>
        </w:tc>
        <w:tc>
          <w:tcPr>
            <w:tcW w:w="8460" w:type="dxa"/>
          </w:tcPr>
          <w:p w14:paraId="295EB71A" w14:textId="604027B7" w:rsidR="001400AB" w:rsidRDefault="001400AB" w:rsidP="008B3EC0">
            <w:pPr>
              <w:ind w:left="160"/>
              <w:jc w:val="both"/>
              <w:rPr>
                <w:rFonts w:ascii="Times New Roman" w:hAnsi="Times New Roman" w:cs="Times New Roman"/>
                <w:sz w:val="24"/>
                <w:szCs w:val="24"/>
              </w:rPr>
            </w:pPr>
            <w:r>
              <w:rPr>
                <w:rFonts w:ascii="Times New Roman" w:hAnsi="Times New Roman" w:cs="Times New Roman"/>
                <w:sz w:val="24"/>
                <w:szCs w:val="24"/>
              </w:rPr>
              <w:t>CHI TRẢ TIỀN BẢO HIỂM</w:t>
            </w:r>
          </w:p>
          <w:p w14:paraId="6ED34B51" w14:textId="4F8E545E" w:rsidR="004C609C" w:rsidRPr="009A77B9" w:rsidRDefault="004C609C" w:rsidP="008B3EC0">
            <w:pPr>
              <w:ind w:left="160"/>
              <w:jc w:val="both"/>
              <w:rPr>
                <w:rFonts w:ascii="Times New Roman" w:hAnsi="Times New Roman" w:cs="Times New Roman"/>
                <w:sz w:val="24"/>
                <w:szCs w:val="24"/>
              </w:rPr>
            </w:pPr>
            <w:r w:rsidRPr="009A77B9">
              <w:rPr>
                <w:rFonts w:ascii="Times New Roman" w:hAnsi="Times New Roman" w:cs="Times New Roman"/>
                <w:sz w:val="24"/>
                <w:szCs w:val="24"/>
              </w:rPr>
              <w:t xml:space="preserve">GIC chuyển tiền </w:t>
            </w:r>
            <w:r w:rsidR="001400AB">
              <w:rPr>
                <w:rFonts w:ascii="Times New Roman" w:hAnsi="Times New Roman" w:cs="Times New Roman"/>
                <w:sz w:val="24"/>
                <w:szCs w:val="24"/>
              </w:rPr>
              <w:t>bảo hiểm</w:t>
            </w:r>
            <w:r w:rsidRPr="009A77B9">
              <w:rPr>
                <w:rFonts w:ascii="Times New Roman" w:hAnsi="Times New Roman" w:cs="Times New Roman"/>
                <w:sz w:val="24"/>
                <w:szCs w:val="24"/>
              </w:rPr>
              <w:t xml:space="preserve"> trong 15 ngày làm việc khi nhận được xác nhận đồng ý kết quả giải quyết của Người được bảo hiểm và các tài liệu bổ sung (nếu có).</w:t>
            </w:r>
          </w:p>
        </w:tc>
      </w:tr>
    </w:tbl>
    <w:p w14:paraId="326F352A" w14:textId="77777777" w:rsidR="00F44BED" w:rsidRPr="009A77B9" w:rsidRDefault="00F44BED">
      <w:pPr>
        <w:rPr>
          <w:rFonts w:ascii="Times New Roman" w:hAnsi="Times New Roman" w:cs="Times New Roman"/>
        </w:rPr>
      </w:pPr>
    </w:p>
    <w:p w14:paraId="7FEF2052" w14:textId="77777777" w:rsidR="004C609C" w:rsidRPr="009A77B9" w:rsidRDefault="004C609C" w:rsidP="004C609C">
      <w:pPr>
        <w:pStyle w:val="ListParagraph"/>
        <w:numPr>
          <w:ilvl w:val="0"/>
          <w:numId w:val="9"/>
        </w:numPr>
        <w:spacing w:line="259" w:lineRule="auto"/>
        <w:rPr>
          <w:rFonts w:ascii="Times New Roman" w:hAnsi="Times New Roman" w:cs="Times New Roman"/>
          <w:b/>
          <w:color w:val="0000FF"/>
        </w:rPr>
      </w:pPr>
      <w:r w:rsidRPr="009A77B9">
        <w:rPr>
          <w:rFonts w:ascii="Times New Roman" w:hAnsi="Times New Roman" w:cs="Times New Roman"/>
          <w:b/>
          <w:color w:val="0000FF"/>
        </w:rPr>
        <w:t>HỒ SƠ YÊU CẦU CHI TRẢ TIỀN BẢO HIỂM:</w:t>
      </w:r>
    </w:p>
    <w:p w14:paraId="13B7DA56" w14:textId="77777777" w:rsidR="004C609C" w:rsidRPr="009A77B9" w:rsidRDefault="004C609C" w:rsidP="004C609C">
      <w:pPr>
        <w:pStyle w:val="ListParagraph"/>
        <w:numPr>
          <w:ilvl w:val="0"/>
          <w:numId w:val="5"/>
        </w:numPr>
        <w:spacing w:line="259" w:lineRule="auto"/>
        <w:ind w:left="360"/>
        <w:rPr>
          <w:rFonts w:ascii="Times New Roman" w:hAnsi="Times New Roman" w:cs="Times New Roman"/>
          <w:b/>
          <w:color w:val="0000FF"/>
        </w:rPr>
      </w:pPr>
      <w:r w:rsidRPr="009A77B9">
        <w:rPr>
          <w:rFonts w:ascii="Times New Roman" w:hAnsi="Times New Roman" w:cs="Times New Roman"/>
          <w:b/>
          <w:color w:val="0000FF"/>
        </w:rPr>
        <w:t>Chứng từ xác minh Người Được Bảo Hiểm và yêu cầu chi trả bảo hiểm</w:t>
      </w:r>
    </w:p>
    <w:p w14:paraId="0F3FC221" w14:textId="77777777" w:rsidR="004C609C" w:rsidRPr="009A77B9" w:rsidRDefault="004C609C" w:rsidP="004C609C">
      <w:pPr>
        <w:pStyle w:val="ListParagraph"/>
        <w:numPr>
          <w:ilvl w:val="0"/>
          <w:numId w:val="11"/>
        </w:numPr>
        <w:spacing w:line="259" w:lineRule="auto"/>
        <w:ind w:left="720"/>
        <w:rPr>
          <w:rFonts w:ascii="Times New Roman" w:hAnsi="Times New Roman" w:cs="Times New Roman"/>
        </w:rPr>
      </w:pPr>
      <w:r w:rsidRPr="009A77B9">
        <w:rPr>
          <w:rFonts w:ascii="Times New Roman" w:hAnsi="Times New Roman" w:cs="Times New Roman"/>
        </w:rPr>
        <w:t>Giấy yêu cầu trả tiền bảo hiểm (theo mẫu của GIC)</w:t>
      </w:r>
    </w:p>
    <w:p w14:paraId="1C0717E6" w14:textId="77777777" w:rsidR="004C609C" w:rsidRPr="009A77B9" w:rsidRDefault="004C609C" w:rsidP="004C609C">
      <w:pPr>
        <w:pStyle w:val="ListParagraph"/>
        <w:numPr>
          <w:ilvl w:val="0"/>
          <w:numId w:val="11"/>
        </w:numPr>
        <w:spacing w:line="259" w:lineRule="auto"/>
        <w:ind w:left="720"/>
        <w:rPr>
          <w:rFonts w:ascii="Times New Roman" w:hAnsi="Times New Roman" w:cs="Times New Roman"/>
        </w:rPr>
      </w:pPr>
      <w:r w:rsidRPr="009A77B9">
        <w:rPr>
          <w:rFonts w:ascii="Times New Roman" w:hAnsi="Times New Roman" w:cs="Times New Roman"/>
        </w:rPr>
        <w:t>Hợp đồng bảo hiểm/Giấy chứng nhận bảo hiểm tham gia với GIC</w:t>
      </w:r>
    </w:p>
    <w:p w14:paraId="572C96F7" w14:textId="77777777" w:rsidR="004C609C" w:rsidRPr="009A77B9" w:rsidRDefault="004C609C" w:rsidP="004C609C">
      <w:pPr>
        <w:pStyle w:val="ListParagraph"/>
        <w:numPr>
          <w:ilvl w:val="0"/>
          <w:numId w:val="11"/>
        </w:numPr>
        <w:spacing w:line="259" w:lineRule="auto"/>
        <w:ind w:left="720"/>
        <w:rPr>
          <w:rFonts w:ascii="Times New Roman" w:hAnsi="Times New Roman" w:cs="Times New Roman"/>
        </w:rPr>
      </w:pPr>
      <w:r w:rsidRPr="009A77B9">
        <w:rPr>
          <w:rFonts w:ascii="Times New Roman" w:hAnsi="Times New Roman" w:cs="Times New Roman"/>
        </w:rPr>
        <w:t>Căn cước/CCCD của Người Được Bảo Hiểm.</w:t>
      </w:r>
    </w:p>
    <w:p w14:paraId="64A85559" w14:textId="77777777" w:rsidR="004C609C" w:rsidRPr="009A77B9" w:rsidRDefault="004C609C" w:rsidP="004C609C">
      <w:pPr>
        <w:pStyle w:val="ListParagraph"/>
        <w:numPr>
          <w:ilvl w:val="0"/>
          <w:numId w:val="11"/>
        </w:numPr>
        <w:spacing w:line="259" w:lineRule="auto"/>
        <w:ind w:left="720"/>
        <w:rPr>
          <w:rFonts w:ascii="Times New Roman" w:hAnsi="Times New Roman" w:cs="Times New Roman"/>
        </w:rPr>
      </w:pPr>
      <w:r w:rsidRPr="009A77B9">
        <w:rPr>
          <w:rFonts w:ascii="Times New Roman" w:hAnsi="Times New Roman" w:cs="Times New Roman"/>
        </w:rPr>
        <w:t>Căn cước/CCCD của người yêu cầu trả tiền bảo hiểm.</w:t>
      </w:r>
    </w:p>
    <w:p w14:paraId="2DFF2A42" w14:textId="77777777" w:rsidR="001F360B" w:rsidRPr="009A77B9" w:rsidRDefault="001F360B" w:rsidP="001F360B">
      <w:pPr>
        <w:pStyle w:val="ListParagraph"/>
        <w:spacing w:line="259" w:lineRule="auto"/>
        <w:rPr>
          <w:rFonts w:ascii="Times New Roman" w:hAnsi="Times New Roman" w:cs="Times New Roman"/>
        </w:rPr>
      </w:pPr>
    </w:p>
    <w:p w14:paraId="6BAE5C51" w14:textId="678D2549" w:rsidR="004C609C" w:rsidRPr="009A77B9" w:rsidRDefault="004C609C" w:rsidP="001F360B">
      <w:pPr>
        <w:pStyle w:val="ListParagraph"/>
        <w:numPr>
          <w:ilvl w:val="0"/>
          <w:numId w:val="5"/>
        </w:numPr>
        <w:spacing w:line="259" w:lineRule="auto"/>
        <w:ind w:left="360"/>
        <w:rPr>
          <w:rFonts w:ascii="Times New Roman" w:hAnsi="Times New Roman" w:cs="Times New Roman"/>
          <w:b/>
          <w:color w:val="0000FF"/>
        </w:rPr>
      </w:pPr>
      <w:r w:rsidRPr="009A77B9">
        <w:rPr>
          <w:rFonts w:ascii="Times New Roman" w:hAnsi="Times New Roman" w:cs="Times New Roman"/>
          <w:b/>
          <w:color w:val="0000FF"/>
        </w:rPr>
        <w:t>Chứng từ xác minh sự kiện bảo hiểm</w:t>
      </w:r>
    </w:p>
    <w:p w14:paraId="2CDC4EFE" w14:textId="0D4807F3" w:rsidR="00BA2BBB" w:rsidRPr="009A77B9" w:rsidRDefault="00BA2BBB" w:rsidP="009A77B9">
      <w:pPr>
        <w:pStyle w:val="ListParagraph"/>
        <w:spacing w:line="259" w:lineRule="auto"/>
        <w:ind w:left="360"/>
        <w:jc w:val="both"/>
        <w:rPr>
          <w:rFonts w:ascii="Times New Roman" w:hAnsi="Times New Roman" w:cs="Times New Roman"/>
          <w:b/>
          <w:i/>
          <w:iCs/>
          <w:color w:val="0000FF"/>
        </w:rPr>
      </w:pPr>
      <w:r w:rsidRPr="009A77B9">
        <w:rPr>
          <w:rFonts w:ascii="Times New Roman" w:hAnsi="Times New Roman" w:cs="Times New Roman"/>
          <w:b/>
          <w:i/>
          <w:iCs/>
          <w:color w:val="0000FF"/>
        </w:rPr>
        <w:t>Người yêu cầu chi trả tiền bảo hiểm cung cấp một trong các loại chứng từ sau tùy từng tình huống</w:t>
      </w:r>
    </w:p>
    <w:p w14:paraId="6CD18AC1" w14:textId="77777777" w:rsidR="00BA2BBB" w:rsidRPr="009A77B9" w:rsidRDefault="00BA2BBB" w:rsidP="001400AB">
      <w:pPr>
        <w:pStyle w:val="ListParagraph"/>
        <w:widowControl w:val="0"/>
        <w:numPr>
          <w:ilvl w:val="0"/>
          <w:numId w:val="3"/>
        </w:numPr>
        <w:autoSpaceDE w:val="0"/>
        <w:autoSpaceDN w:val="0"/>
        <w:spacing w:before="60" w:after="60" w:line="264" w:lineRule="auto"/>
        <w:ind w:right="61"/>
        <w:jc w:val="both"/>
        <w:rPr>
          <w:rFonts w:ascii="Times New Roman" w:hAnsi="Times New Roman" w:cs="Times New Roman"/>
          <w:lang w:val="vi-VN"/>
        </w:rPr>
      </w:pPr>
      <w:r w:rsidRPr="009A77B9">
        <w:rPr>
          <w:rFonts w:ascii="Times New Roman" w:hAnsi="Times New Roman" w:cs="Times New Roman"/>
          <w:lang w:val="vi-VN"/>
        </w:rPr>
        <w:t>Giấy ra viện</w:t>
      </w:r>
    </w:p>
    <w:p w14:paraId="3DC5076C" w14:textId="77777777" w:rsidR="00BA2BBB" w:rsidRPr="009A77B9" w:rsidRDefault="00BA2BBB" w:rsidP="001400AB">
      <w:pPr>
        <w:pStyle w:val="ListParagraph"/>
        <w:widowControl w:val="0"/>
        <w:numPr>
          <w:ilvl w:val="0"/>
          <w:numId w:val="3"/>
        </w:numPr>
        <w:autoSpaceDE w:val="0"/>
        <w:autoSpaceDN w:val="0"/>
        <w:spacing w:before="60" w:after="60" w:line="264" w:lineRule="auto"/>
        <w:ind w:right="61"/>
        <w:jc w:val="both"/>
        <w:rPr>
          <w:rFonts w:ascii="Times New Roman" w:hAnsi="Times New Roman" w:cs="Times New Roman"/>
          <w:lang w:val="vi-VN"/>
        </w:rPr>
      </w:pPr>
      <w:r w:rsidRPr="009A77B9">
        <w:rPr>
          <w:rFonts w:ascii="Times New Roman" w:hAnsi="Times New Roman" w:cs="Times New Roman"/>
          <w:lang w:val="vi-VN"/>
        </w:rPr>
        <w:t>Giấy chứng nhận phẫu thuật/thủ thuật (trong trường hợp phẫu thuật/thủ thuật)</w:t>
      </w:r>
    </w:p>
    <w:p w14:paraId="4ABA9712" w14:textId="77777777" w:rsidR="00BA2BBB" w:rsidRPr="009A77B9" w:rsidRDefault="00BA2BBB" w:rsidP="001400AB">
      <w:pPr>
        <w:pStyle w:val="ListParagraph"/>
        <w:widowControl w:val="0"/>
        <w:numPr>
          <w:ilvl w:val="0"/>
          <w:numId w:val="3"/>
        </w:numPr>
        <w:autoSpaceDE w:val="0"/>
        <w:autoSpaceDN w:val="0"/>
        <w:spacing w:before="60" w:after="60" w:line="264" w:lineRule="auto"/>
        <w:ind w:right="61"/>
        <w:jc w:val="both"/>
        <w:rPr>
          <w:rFonts w:ascii="Times New Roman" w:hAnsi="Times New Roman" w:cs="Times New Roman"/>
          <w:lang w:val="vi-VN"/>
        </w:rPr>
      </w:pPr>
      <w:r w:rsidRPr="009A77B9">
        <w:rPr>
          <w:rFonts w:ascii="Times New Roman" w:hAnsi="Times New Roman" w:cs="Times New Roman"/>
          <w:lang w:val="vi-VN"/>
        </w:rPr>
        <w:t>Chỉ định thực hiện cận lâm sàng của bác sĩ và kết quả kèm theo tương ứng</w:t>
      </w:r>
    </w:p>
    <w:p w14:paraId="73426966" w14:textId="77777777" w:rsidR="00BA2BBB" w:rsidRPr="009A77B9" w:rsidRDefault="00BA2BBB" w:rsidP="001400AB">
      <w:pPr>
        <w:pStyle w:val="ListParagraph"/>
        <w:widowControl w:val="0"/>
        <w:numPr>
          <w:ilvl w:val="0"/>
          <w:numId w:val="3"/>
        </w:numPr>
        <w:autoSpaceDE w:val="0"/>
        <w:autoSpaceDN w:val="0"/>
        <w:spacing w:before="60" w:after="60" w:line="264" w:lineRule="auto"/>
        <w:ind w:right="61"/>
        <w:jc w:val="both"/>
        <w:rPr>
          <w:rFonts w:ascii="Times New Roman" w:hAnsi="Times New Roman" w:cs="Times New Roman"/>
          <w:lang w:val="vi-VN"/>
        </w:rPr>
      </w:pPr>
      <w:r w:rsidRPr="009A77B9">
        <w:rPr>
          <w:rFonts w:ascii="Times New Roman" w:hAnsi="Times New Roman" w:cs="Times New Roman"/>
          <w:lang w:val="vi-VN"/>
        </w:rPr>
        <w:t>Toa thuốc có chẩn đoán bệnh và hướng điều trị</w:t>
      </w:r>
    </w:p>
    <w:p w14:paraId="55D2626B" w14:textId="3AB573EC" w:rsidR="00BA2BBB" w:rsidRPr="009A77B9" w:rsidRDefault="00BA2BBB" w:rsidP="001400AB">
      <w:pPr>
        <w:pStyle w:val="ListParagraph"/>
        <w:widowControl w:val="0"/>
        <w:numPr>
          <w:ilvl w:val="0"/>
          <w:numId w:val="3"/>
        </w:numPr>
        <w:autoSpaceDE w:val="0"/>
        <w:autoSpaceDN w:val="0"/>
        <w:spacing w:before="60" w:after="60" w:line="264" w:lineRule="auto"/>
        <w:ind w:right="61"/>
        <w:jc w:val="both"/>
        <w:rPr>
          <w:rFonts w:ascii="Times New Roman" w:hAnsi="Times New Roman" w:cs="Times New Roman"/>
          <w:lang w:val="vi-VN"/>
        </w:rPr>
      </w:pPr>
      <w:r w:rsidRPr="009A77B9">
        <w:rPr>
          <w:rFonts w:ascii="Times New Roman" w:hAnsi="Times New Roman" w:cs="Times New Roman"/>
          <w:lang w:val="vi-VN"/>
        </w:rPr>
        <w:t>Tóm tắt bệnh án</w:t>
      </w:r>
    </w:p>
    <w:p w14:paraId="5E2D047E" w14:textId="2AE5E802" w:rsidR="00BA2BBB" w:rsidRPr="009A77B9" w:rsidRDefault="00BA2BBB" w:rsidP="001400AB">
      <w:pPr>
        <w:pStyle w:val="ListParagraph"/>
        <w:widowControl w:val="0"/>
        <w:numPr>
          <w:ilvl w:val="0"/>
          <w:numId w:val="3"/>
        </w:numPr>
        <w:autoSpaceDE w:val="0"/>
        <w:autoSpaceDN w:val="0"/>
        <w:spacing w:before="60" w:after="60" w:line="264" w:lineRule="auto"/>
        <w:ind w:right="61"/>
        <w:jc w:val="both"/>
        <w:rPr>
          <w:rFonts w:ascii="Times New Roman" w:hAnsi="Times New Roman" w:cs="Times New Roman"/>
          <w:lang w:val="vi-VN"/>
        </w:rPr>
      </w:pPr>
      <w:r w:rsidRPr="009A77B9">
        <w:rPr>
          <w:rFonts w:ascii="Times New Roman" w:hAnsi="Times New Roman" w:cs="Times New Roman"/>
          <w:lang w:val="vi-VN"/>
        </w:rPr>
        <w:t>Giấy xác nhận của cơ quan y tế có thẩm quyền về tình trạng Thương tật toàn bộ vĩnh viễn</w:t>
      </w:r>
    </w:p>
    <w:p w14:paraId="510259A9" w14:textId="4C602F75" w:rsidR="00BA2BBB" w:rsidRPr="009A77B9" w:rsidRDefault="00BA2BBB" w:rsidP="001400AB">
      <w:pPr>
        <w:pStyle w:val="ListParagraph"/>
        <w:widowControl w:val="0"/>
        <w:numPr>
          <w:ilvl w:val="0"/>
          <w:numId w:val="3"/>
        </w:numPr>
        <w:autoSpaceDE w:val="0"/>
        <w:autoSpaceDN w:val="0"/>
        <w:spacing w:before="60" w:after="60" w:line="264" w:lineRule="auto"/>
        <w:ind w:right="61"/>
        <w:jc w:val="both"/>
        <w:rPr>
          <w:rFonts w:ascii="Times New Roman" w:hAnsi="Times New Roman" w:cs="Times New Roman"/>
          <w:lang w:val="vi-VN"/>
        </w:rPr>
      </w:pPr>
      <w:r w:rsidRPr="009A77B9">
        <w:rPr>
          <w:rFonts w:ascii="Times New Roman" w:hAnsi="Times New Roman" w:cs="Times New Roman"/>
          <w:lang w:val="vi-VN"/>
        </w:rPr>
        <w:t>Giấy</w:t>
      </w:r>
      <w:r w:rsidRPr="009A77B9">
        <w:rPr>
          <w:rFonts w:ascii="Times New Roman" w:hAnsi="Times New Roman" w:cs="Times New Roman"/>
        </w:rPr>
        <w:t xml:space="preserve"> chỉ định nghỉ của bác sĩ điều trị</w:t>
      </w:r>
    </w:p>
    <w:p w14:paraId="011B9756" w14:textId="77777777" w:rsidR="00BA2BBB" w:rsidRPr="009A77B9" w:rsidRDefault="00BA2BBB" w:rsidP="001400AB">
      <w:pPr>
        <w:pStyle w:val="ListParagraph"/>
        <w:widowControl w:val="0"/>
        <w:numPr>
          <w:ilvl w:val="0"/>
          <w:numId w:val="3"/>
        </w:numPr>
        <w:autoSpaceDE w:val="0"/>
        <w:autoSpaceDN w:val="0"/>
        <w:spacing w:before="60" w:after="60" w:line="264" w:lineRule="auto"/>
        <w:ind w:right="61"/>
        <w:jc w:val="both"/>
        <w:rPr>
          <w:rFonts w:ascii="Times New Roman" w:hAnsi="Times New Roman" w:cs="Times New Roman"/>
          <w:lang w:val="vi-VN"/>
        </w:rPr>
      </w:pPr>
      <w:r w:rsidRPr="009A77B9">
        <w:rPr>
          <w:rFonts w:ascii="Times New Roman" w:hAnsi="Times New Roman" w:cs="Times New Roman"/>
          <w:lang w:val="vi-VN"/>
        </w:rPr>
        <w:t>Hóa đơn  tài chính theo quy định của pháp luật.</w:t>
      </w:r>
    </w:p>
    <w:p w14:paraId="1A897877" w14:textId="77777777" w:rsidR="00BA2BBB" w:rsidRPr="009A77B9" w:rsidRDefault="00BA2BBB" w:rsidP="001400AB">
      <w:pPr>
        <w:pStyle w:val="ListParagraph"/>
        <w:widowControl w:val="0"/>
        <w:numPr>
          <w:ilvl w:val="0"/>
          <w:numId w:val="3"/>
        </w:numPr>
        <w:autoSpaceDE w:val="0"/>
        <w:autoSpaceDN w:val="0"/>
        <w:spacing w:before="60" w:after="60" w:line="264" w:lineRule="auto"/>
        <w:ind w:right="61"/>
        <w:jc w:val="both"/>
        <w:rPr>
          <w:rFonts w:ascii="Times New Roman" w:hAnsi="Times New Roman" w:cs="Times New Roman"/>
          <w:lang w:val="vi-VN"/>
        </w:rPr>
      </w:pPr>
      <w:r w:rsidRPr="009A77B9">
        <w:rPr>
          <w:rFonts w:ascii="Times New Roman" w:hAnsi="Times New Roman" w:cs="Times New Roman"/>
          <w:lang w:val="vi-VN"/>
        </w:rPr>
        <w:t>Bảng kê/ Phiếu thu chi tiết cho hóa đơn.</w:t>
      </w:r>
    </w:p>
    <w:p w14:paraId="6F560D39" w14:textId="1B1223DE" w:rsidR="00F44BED" w:rsidRPr="009A77B9" w:rsidRDefault="00F44BED" w:rsidP="001400AB">
      <w:pPr>
        <w:pStyle w:val="ListParagraph"/>
        <w:widowControl w:val="0"/>
        <w:numPr>
          <w:ilvl w:val="0"/>
          <w:numId w:val="3"/>
        </w:numPr>
        <w:autoSpaceDE w:val="0"/>
        <w:autoSpaceDN w:val="0"/>
        <w:spacing w:before="60" w:after="60" w:line="264" w:lineRule="auto"/>
        <w:ind w:right="61"/>
        <w:jc w:val="both"/>
        <w:rPr>
          <w:rFonts w:ascii="Times New Roman" w:hAnsi="Times New Roman" w:cs="Times New Roman"/>
          <w:lang w:val="vi-VN"/>
        </w:rPr>
      </w:pPr>
      <w:r w:rsidRPr="009A77B9">
        <w:rPr>
          <w:rFonts w:ascii="Times New Roman" w:hAnsi="Times New Roman" w:cs="Times New Roman"/>
          <w:lang w:val="vi-VN"/>
        </w:rPr>
        <w:t>Bản tường trình tai nạn chi tiết có xác nhận của Công ty, nơi làm việc (trong trường hợp tai nạn lao động), Chính quyền địa phương hay Công an nơi xảy ra tai nạn, Hồ sơ tai nạn của cơ quan Cảnh sát giao thông (trong trường hợp bị tai nạn giao thông);</w:t>
      </w:r>
    </w:p>
    <w:p w14:paraId="53463526" w14:textId="4C211E8B" w:rsidR="00F44BED" w:rsidRPr="009A77B9" w:rsidRDefault="00F44BED" w:rsidP="001400AB">
      <w:pPr>
        <w:pStyle w:val="ListParagraph"/>
        <w:widowControl w:val="0"/>
        <w:numPr>
          <w:ilvl w:val="0"/>
          <w:numId w:val="3"/>
        </w:numPr>
        <w:autoSpaceDE w:val="0"/>
        <w:autoSpaceDN w:val="0"/>
        <w:spacing w:before="60" w:after="60" w:line="264" w:lineRule="auto"/>
        <w:ind w:right="61"/>
        <w:jc w:val="both"/>
        <w:rPr>
          <w:rFonts w:ascii="Times New Roman" w:hAnsi="Times New Roman" w:cs="Times New Roman"/>
          <w:lang w:val="vi-VN"/>
        </w:rPr>
      </w:pPr>
      <w:r w:rsidRPr="009A77B9">
        <w:rPr>
          <w:rFonts w:ascii="Times New Roman" w:hAnsi="Times New Roman" w:cs="Times New Roman"/>
          <w:lang w:val="vi-VN"/>
        </w:rPr>
        <w:t>Giấy phép lái xe, giấy tờ xe (trường hợp tai nạn giao thông);</w:t>
      </w:r>
    </w:p>
    <w:p w14:paraId="1F9F119B" w14:textId="56A8A08A" w:rsidR="000831FC" w:rsidRPr="009A77B9" w:rsidRDefault="000831FC" w:rsidP="001400AB">
      <w:pPr>
        <w:pStyle w:val="ListParagraph"/>
        <w:widowControl w:val="0"/>
        <w:numPr>
          <w:ilvl w:val="0"/>
          <w:numId w:val="3"/>
        </w:numPr>
        <w:autoSpaceDE w:val="0"/>
        <w:autoSpaceDN w:val="0"/>
        <w:spacing w:before="60" w:after="60" w:line="264" w:lineRule="auto"/>
        <w:ind w:right="61"/>
        <w:jc w:val="both"/>
        <w:rPr>
          <w:rFonts w:ascii="Times New Roman" w:hAnsi="Times New Roman" w:cs="Times New Roman"/>
          <w:lang w:val="vi-VN"/>
        </w:rPr>
      </w:pPr>
      <w:r w:rsidRPr="009A77B9">
        <w:rPr>
          <w:rFonts w:ascii="Times New Roman" w:hAnsi="Times New Roman" w:cs="Times New Roman"/>
          <w:lang w:val="vi-VN"/>
        </w:rPr>
        <w:t xml:space="preserve">Giấy chứng tử/Trích lục khai tử </w:t>
      </w:r>
    </w:p>
    <w:p w14:paraId="288E2E79" w14:textId="1BF34FAC" w:rsidR="004C609C" w:rsidRPr="009A77B9" w:rsidRDefault="004C609C" w:rsidP="001400AB">
      <w:pPr>
        <w:pStyle w:val="ListParagraph"/>
        <w:widowControl w:val="0"/>
        <w:numPr>
          <w:ilvl w:val="0"/>
          <w:numId w:val="3"/>
        </w:numPr>
        <w:autoSpaceDE w:val="0"/>
        <w:autoSpaceDN w:val="0"/>
        <w:spacing w:before="60" w:after="60" w:line="264" w:lineRule="auto"/>
        <w:ind w:right="61"/>
        <w:jc w:val="both"/>
        <w:rPr>
          <w:rFonts w:ascii="Times New Roman" w:hAnsi="Times New Roman" w:cs="Times New Roman"/>
          <w:lang w:val="vi-VN"/>
        </w:rPr>
      </w:pPr>
      <w:r w:rsidRPr="009A77B9">
        <w:rPr>
          <w:rFonts w:ascii="Times New Roman" w:hAnsi="Times New Roman" w:cs="Times New Roman"/>
          <w:lang w:val="vi-VN"/>
        </w:rPr>
        <w:t xml:space="preserve">Văn bản thỏa thuận phân chia di sản thừa kế hoặc Văn bản khai nhận di sản thừa kế công </w:t>
      </w:r>
      <w:r w:rsidRPr="009A77B9">
        <w:rPr>
          <w:rFonts w:ascii="Times New Roman" w:hAnsi="Times New Roman" w:cs="Times New Roman"/>
          <w:lang w:val="vi-VN"/>
        </w:rPr>
        <w:lastRenderedPageBreak/>
        <w:t>chứng tại Tổ chức hành nghề công chứng</w:t>
      </w:r>
    </w:p>
    <w:p w14:paraId="5BC0AAE7" w14:textId="51B751F9" w:rsidR="004C609C" w:rsidRPr="009A77B9" w:rsidRDefault="004C609C" w:rsidP="001400AB">
      <w:pPr>
        <w:pStyle w:val="ListParagraph"/>
        <w:widowControl w:val="0"/>
        <w:numPr>
          <w:ilvl w:val="0"/>
          <w:numId w:val="3"/>
        </w:numPr>
        <w:autoSpaceDE w:val="0"/>
        <w:autoSpaceDN w:val="0"/>
        <w:spacing w:before="60" w:after="60" w:line="264" w:lineRule="auto"/>
        <w:ind w:right="61"/>
        <w:jc w:val="both"/>
        <w:rPr>
          <w:rFonts w:ascii="Times New Roman" w:hAnsi="Times New Roman" w:cs="Times New Roman"/>
        </w:rPr>
      </w:pPr>
      <w:r w:rsidRPr="009A77B9">
        <w:rPr>
          <w:rFonts w:ascii="Times New Roman" w:hAnsi="Times New Roman" w:cs="Times New Roman"/>
        </w:rPr>
        <w:t>Bảng chấm công, Hợp đồng lao động</w:t>
      </w:r>
    </w:p>
    <w:p w14:paraId="6F2906CA" w14:textId="7223EDB9" w:rsidR="000831FC" w:rsidRPr="001400AB" w:rsidRDefault="004C609C" w:rsidP="001400AB">
      <w:pPr>
        <w:pStyle w:val="ListParagraph"/>
        <w:widowControl w:val="0"/>
        <w:numPr>
          <w:ilvl w:val="0"/>
          <w:numId w:val="3"/>
        </w:numPr>
        <w:autoSpaceDE w:val="0"/>
        <w:autoSpaceDN w:val="0"/>
        <w:spacing w:before="60" w:after="60" w:line="264" w:lineRule="auto"/>
        <w:ind w:right="61"/>
        <w:rPr>
          <w:rFonts w:ascii="Times New Roman" w:hAnsi="Times New Roman" w:cs="Times New Roman"/>
        </w:rPr>
      </w:pPr>
      <w:r w:rsidRPr="001400AB">
        <w:rPr>
          <w:rFonts w:ascii="Times New Roman" w:hAnsi="Times New Roman" w:cs="Times New Roman"/>
        </w:rPr>
        <w:t>Các chứng từ khác khi có yêu cầu.</w:t>
      </w:r>
    </w:p>
    <w:sectPr w:rsidR="000831FC" w:rsidRPr="001400AB" w:rsidSect="001400AB">
      <w:pgSz w:w="12240" w:h="15840"/>
      <w:pgMar w:top="12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4096"/>
    <w:multiLevelType w:val="hybridMultilevel"/>
    <w:tmpl w:val="029EBE3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 w15:restartNumberingAfterBreak="0">
    <w:nsid w:val="1367128A"/>
    <w:multiLevelType w:val="hybridMultilevel"/>
    <w:tmpl w:val="9E6AC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757AD"/>
    <w:multiLevelType w:val="hybridMultilevel"/>
    <w:tmpl w:val="94588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E6E87"/>
    <w:multiLevelType w:val="hybridMultilevel"/>
    <w:tmpl w:val="ECDE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9193B"/>
    <w:multiLevelType w:val="hybridMultilevel"/>
    <w:tmpl w:val="688C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D652E"/>
    <w:multiLevelType w:val="hybridMultilevel"/>
    <w:tmpl w:val="C810911E"/>
    <w:lvl w:ilvl="0" w:tplc="36B4E17A">
      <w:start w:val="1"/>
      <w:numFmt w:val="bullet"/>
      <w:lvlText w:val="-"/>
      <w:lvlJc w:val="left"/>
      <w:pPr>
        <w:tabs>
          <w:tab w:val="num" w:pos="720"/>
        </w:tabs>
        <w:ind w:left="720" w:hanging="360"/>
      </w:pPr>
      <w:rPr>
        <w:rFonts w:ascii="Arial" w:hAnsi="Arial" w:hint="default"/>
      </w:rPr>
    </w:lvl>
    <w:lvl w:ilvl="1" w:tplc="59884298" w:tentative="1">
      <w:start w:val="1"/>
      <w:numFmt w:val="bullet"/>
      <w:lvlText w:val=""/>
      <w:lvlJc w:val="left"/>
      <w:pPr>
        <w:tabs>
          <w:tab w:val="num" w:pos="1440"/>
        </w:tabs>
        <w:ind w:left="1440" w:hanging="360"/>
      </w:pPr>
      <w:rPr>
        <w:rFonts w:ascii="Wingdings" w:hAnsi="Wingdings" w:hint="default"/>
      </w:rPr>
    </w:lvl>
    <w:lvl w:ilvl="2" w:tplc="2916BD76" w:tentative="1">
      <w:start w:val="1"/>
      <w:numFmt w:val="bullet"/>
      <w:lvlText w:val=""/>
      <w:lvlJc w:val="left"/>
      <w:pPr>
        <w:tabs>
          <w:tab w:val="num" w:pos="2160"/>
        </w:tabs>
        <w:ind w:left="2160" w:hanging="360"/>
      </w:pPr>
      <w:rPr>
        <w:rFonts w:ascii="Wingdings" w:hAnsi="Wingdings" w:hint="default"/>
      </w:rPr>
    </w:lvl>
    <w:lvl w:ilvl="3" w:tplc="072A1696" w:tentative="1">
      <w:start w:val="1"/>
      <w:numFmt w:val="bullet"/>
      <w:lvlText w:val=""/>
      <w:lvlJc w:val="left"/>
      <w:pPr>
        <w:tabs>
          <w:tab w:val="num" w:pos="2880"/>
        </w:tabs>
        <w:ind w:left="2880" w:hanging="360"/>
      </w:pPr>
      <w:rPr>
        <w:rFonts w:ascii="Wingdings" w:hAnsi="Wingdings" w:hint="default"/>
      </w:rPr>
    </w:lvl>
    <w:lvl w:ilvl="4" w:tplc="C31A74DA" w:tentative="1">
      <w:start w:val="1"/>
      <w:numFmt w:val="bullet"/>
      <w:lvlText w:val=""/>
      <w:lvlJc w:val="left"/>
      <w:pPr>
        <w:tabs>
          <w:tab w:val="num" w:pos="3600"/>
        </w:tabs>
        <w:ind w:left="3600" w:hanging="360"/>
      </w:pPr>
      <w:rPr>
        <w:rFonts w:ascii="Wingdings" w:hAnsi="Wingdings" w:hint="default"/>
      </w:rPr>
    </w:lvl>
    <w:lvl w:ilvl="5" w:tplc="4DB460BC" w:tentative="1">
      <w:start w:val="1"/>
      <w:numFmt w:val="bullet"/>
      <w:lvlText w:val=""/>
      <w:lvlJc w:val="left"/>
      <w:pPr>
        <w:tabs>
          <w:tab w:val="num" w:pos="4320"/>
        </w:tabs>
        <w:ind w:left="4320" w:hanging="360"/>
      </w:pPr>
      <w:rPr>
        <w:rFonts w:ascii="Wingdings" w:hAnsi="Wingdings" w:hint="default"/>
      </w:rPr>
    </w:lvl>
    <w:lvl w:ilvl="6" w:tplc="6E5C2060" w:tentative="1">
      <w:start w:val="1"/>
      <w:numFmt w:val="bullet"/>
      <w:lvlText w:val=""/>
      <w:lvlJc w:val="left"/>
      <w:pPr>
        <w:tabs>
          <w:tab w:val="num" w:pos="5040"/>
        </w:tabs>
        <w:ind w:left="5040" w:hanging="360"/>
      </w:pPr>
      <w:rPr>
        <w:rFonts w:ascii="Wingdings" w:hAnsi="Wingdings" w:hint="default"/>
      </w:rPr>
    </w:lvl>
    <w:lvl w:ilvl="7" w:tplc="83A25EAE" w:tentative="1">
      <w:start w:val="1"/>
      <w:numFmt w:val="bullet"/>
      <w:lvlText w:val=""/>
      <w:lvlJc w:val="left"/>
      <w:pPr>
        <w:tabs>
          <w:tab w:val="num" w:pos="5760"/>
        </w:tabs>
        <w:ind w:left="5760" w:hanging="360"/>
      </w:pPr>
      <w:rPr>
        <w:rFonts w:ascii="Wingdings" w:hAnsi="Wingdings" w:hint="default"/>
      </w:rPr>
    </w:lvl>
    <w:lvl w:ilvl="8" w:tplc="9B14EC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C47AEC"/>
    <w:multiLevelType w:val="hybridMultilevel"/>
    <w:tmpl w:val="F806BFC6"/>
    <w:lvl w:ilvl="0" w:tplc="8278D4B4">
      <w:start w:val="1"/>
      <w:numFmt w:val="upperRoman"/>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330AFB"/>
    <w:multiLevelType w:val="hybridMultilevel"/>
    <w:tmpl w:val="6C2C49F0"/>
    <w:lvl w:ilvl="0" w:tplc="D7068DE4">
      <w:numFmt w:val="bullet"/>
      <w:lvlText w:val="-"/>
      <w:lvlJc w:val="left"/>
      <w:pPr>
        <w:ind w:left="360" w:hanging="360"/>
      </w:pPr>
      <w:rPr>
        <w:rFonts w:ascii="Arial" w:eastAsia="PMingLiU"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1D6670D"/>
    <w:multiLevelType w:val="hybridMultilevel"/>
    <w:tmpl w:val="52109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A945229"/>
    <w:multiLevelType w:val="hybridMultilevel"/>
    <w:tmpl w:val="0A641FF2"/>
    <w:lvl w:ilvl="0" w:tplc="2EBAE7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510A43"/>
    <w:multiLevelType w:val="hybridMultilevel"/>
    <w:tmpl w:val="AC56EE36"/>
    <w:lvl w:ilvl="0" w:tplc="AC10787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598850">
    <w:abstractNumId w:val="4"/>
  </w:num>
  <w:num w:numId="2" w16cid:durableId="1800150751">
    <w:abstractNumId w:val="9"/>
  </w:num>
  <w:num w:numId="3" w16cid:durableId="1698851683">
    <w:abstractNumId w:val="10"/>
  </w:num>
  <w:num w:numId="4" w16cid:durableId="2118018946">
    <w:abstractNumId w:val="0"/>
  </w:num>
  <w:num w:numId="5" w16cid:durableId="1176380378">
    <w:abstractNumId w:val="1"/>
  </w:num>
  <w:num w:numId="6" w16cid:durableId="46532856">
    <w:abstractNumId w:val="5"/>
  </w:num>
  <w:num w:numId="7" w16cid:durableId="544757947">
    <w:abstractNumId w:val="3"/>
  </w:num>
  <w:num w:numId="8" w16cid:durableId="319386095">
    <w:abstractNumId w:val="8"/>
  </w:num>
  <w:num w:numId="9" w16cid:durableId="1063715894">
    <w:abstractNumId w:val="6"/>
  </w:num>
  <w:num w:numId="10" w16cid:durableId="1302998526">
    <w:abstractNumId w:val="2"/>
  </w:num>
  <w:num w:numId="11" w16cid:durableId="185605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ED"/>
    <w:rsid w:val="000831FC"/>
    <w:rsid w:val="001400AB"/>
    <w:rsid w:val="001F360B"/>
    <w:rsid w:val="002569F4"/>
    <w:rsid w:val="004C609C"/>
    <w:rsid w:val="00605209"/>
    <w:rsid w:val="00630430"/>
    <w:rsid w:val="00895A4C"/>
    <w:rsid w:val="00914ECE"/>
    <w:rsid w:val="009A77B9"/>
    <w:rsid w:val="009C6EE8"/>
    <w:rsid w:val="00BA2BBB"/>
    <w:rsid w:val="00F4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5B45"/>
  <w15:chartTrackingRefBased/>
  <w15:docId w15:val="{0FA20FB6-E21D-4B45-934A-8F00E38F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ED"/>
  </w:style>
  <w:style w:type="paragraph" w:styleId="Heading1">
    <w:name w:val="heading 1"/>
    <w:basedOn w:val="Normal"/>
    <w:next w:val="Normal"/>
    <w:link w:val="Heading1Char"/>
    <w:uiPriority w:val="9"/>
    <w:qFormat/>
    <w:rsid w:val="00F44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BED"/>
    <w:rPr>
      <w:rFonts w:eastAsiaTheme="majorEastAsia" w:cstheme="majorBidi"/>
      <w:color w:val="272727" w:themeColor="text1" w:themeTint="D8"/>
    </w:rPr>
  </w:style>
  <w:style w:type="paragraph" w:styleId="Title">
    <w:name w:val="Title"/>
    <w:basedOn w:val="Normal"/>
    <w:next w:val="Normal"/>
    <w:link w:val="TitleChar"/>
    <w:uiPriority w:val="10"/>
    <w:qFormat/>
    <w:rsid w:val="00F44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BED"/>
    <w:pPr>
      <w:spacing w:before="160"/>
      <w:jc w:val="center"/>
    </w:pPr>
    <w:rPr>
      <w:i/>
      <w:iCs/>
      <w:color w:val="404040" w:themeColor="text1" w:themeTint="BF"/>
    </w:rPr>
  </w:style>
  <w:style w:type="character" w:customStyle="1" w:styleId="QuoteChar">
    <w:name w:val="Quote Char"/>
    <w:basedOn w:val="DefaultParagraphFont"/>
    <w:link w:val="Quote"/>
    <w:uiPriority w:val="29"/>
    <w:rsid w:val="00F44BED"/>
    <w:rPr>
      <w:i/>
      <w:iCs/>
      <w:color w:val="404040" w:themeColor="text1" w:themeTint="BF"/>
    </w:rPr>
  </w:style>
  <w:style w:type="paragraph" w:styleId="ListParagraph">
    <w:name w:val="List Paragraph"/>
    <w:aliases w:val="a),abc,bullet 1,bullet,List Paragraph1,List Paragraph11,Thang2,Dot 1,Paragraph,Norm,Đoạn của Danh sách,Đoạn c𞹺Danh sách,List Paragraph111,Nga 3,List Paragraph2,Colorful List - Accent 11,List Paragraph21,Đoạn cDanh sách,Ðoạn c𞹺Danh sách"/>
    <w:basedOn w:val="Normal"/>
    <w:link w:val="ListParagraphChar"/>
    <w:uiPriority w:val="34"/>
    <w:qFormat/>
    <w:rsid w:val="00F44BED"/>
    <w:pPr>
      <w:ind w:left="720"/>
      <w:contextualSpacing/>
    </w:pPr>
  </w:style>
  <w:style w:type="character" w:styleId="IntenseEmphasis">
    <w:name w:val="Intense Emphasis"/>
    <w:basedOn w:val="DefaultParagraphFont"/>
    <w:uiPriority w:val="21"/>
    <w:qFormat/>
    <w:rsid w:val="00F44BED"/>
    <w:rPr>
      <w:i/>
      <w:iCs/>
      <w:color w:val="0F4761" w:themeColor="accent1" w:themeShade="BF"/>
    </w:rPr>
  </w:style>
  <w:style w:type="paragraph" w:styleId="IntenseQuote">
    <w:name w:val="Intense Quote"/>
    <w:basedOn w:val="Normal"/>
    <w:next w:val="Normal"/>
    <w:link w:val="IntenseQuoteChar"/>
    <w:uiPriority w:val="30"/>
    <w:qFormat/>
    <w:rsid w:val="00F44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BED"/>
    <w:rPr>
      <w:i/>
      <w:iCs/>
      <w:color w:val="0F4761" w:themeColor="accent1" w:themeShade="BF"/>
    </w:rPr>
  </w:style>
  <w:style w:type="character" w:styleId="IntenseReference">
    <w:name w:val="Intense Reference"/>
    <w:basedOn w:val="DefaultParagraphFont"/>
    <w:uiPriority w:val="32"/>
    <w:qFormat/>
    <w:rsid w:val="00F44BED"/>
    <w:rPr>
      <w:b/>
      <w:bCs/>
      <w:smallCaps/>
      <w:color w:val="0F4761" w:themeColor="accent1" w:themeShade="BF"/>
      <w:spacing w:val="5"/>
    </w:rPr>
  </w:style>
  <w:style w:type="character" w:customStyle="1" w:styleId="ListParagraphChar">
    <w:name w:val="List Paragraph Char"/>
    <w:aliases w:val="a) Char,abc Char,bullet 1 Char,bullet Char,List Paragraph1 Char,List Paragraph11 Char,Thang2 Char,Dot 1 Char,Paragraph Char,Norm Char,Đoạn của Danh sách Char,Đoạn c𞹺Danh sách Char,List Paragraph111 Char,Nga 3 Char"/>
    <w:link w:val="ListParagraph"/>
    <w:uiPriority w:val="34"/>
    <w:qFormat/>
    <w:rsid w:val="00F44BED"/>
  </w:style>
  <w:style w:type="table" w:styleId="TableGrid">
    <w:name w:val="Table Grid"/>
    <w:basedOn w:val="TableNormal"/>
    <w:uiPriority w:val="39"/>
    <w:rsid w:val="004C609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609C"/>
    <w:rPr>
      <w:color w:val="467886" w:themeColor="hyperlink"/>
      <w:u w:val="single"/>
    </w:rPr>
  </w:style>
  <w:style w:type="paragraph" w:styleId="BalloonText">
    <w:name w:val="Balloon Text"/>
    <w:basedOn w:val="Normal"/>
    <w:link w:val="BalloonTextChar"/>
    <w:uiPriority w:val="99"/>
    <w:semiHidden/>
    <w:unhideWhenUsed/>
    <w:rsid w:val="00BA2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B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msockhachhang@gic.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Truc</dc:creator>
  <cp:keywords/>
  <dc:description/>
  <cp:lastModifiedBy>Nguyen Thi Huong</cp:lastModifiedBy>
  <cp:revision>3</cp:revision>
  <dcterms:created xsi:type="dcterms:W3CDTF">2025-06-20T09:34:00Z</dcterms:created>
  <dcterms:modified xsi:type="dcterms:W3CDTF">2025-06-20T09:40:00Z</dcterms:modified>
</cp:coreProperties>
</file>